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AE7A2" w14:textId="77777777" w:rsidR="007C519E" w:rsidRPr="001115C0" w:rsidRDefault="007C519E" w:rsidP="007C519E">
      <w:pPr>
        <w:pStyle w:val="Kop2"/>
        <w:numPr>
          <w:ilvl w:val="0"/>
          <w:numId w:val="0"/>
        </w:numPr>
        <w:ind w:left="992" w:hanging="992"/>
      </w:pPr>
      <w:r>
        <w:t>Afwegingskader boeterestitutie artikel 6 lid 6 Basisovereenkomst</w:t>
      </w:r>
    </w:p>
    <w:p w14:paraId="05251E6D" w14:textId="77777777" w:rsidR="007C519E" w:rsidRDefault="007C519E" w:rsidP="007C519E">
      <w:pPr>
        <w:autoSpaceDE w:val="0"/>
        <w:autoSpaceDN w:val="0"/>
        <w:adjustRightInd w:val="0"/>
        <w:spacing w:before="0" w:line="240" w:lineRule="auto"/>
        <w:ind w:left="0"/>
      </w:pPr>
    </w:p>
    <w:p w14:paraId="7C0CF6B6" w14:textId="77777777" w:rsidR="007C519E" w:rsidRPr="007C519E" w:rsidRDefault="007C519E" w:rsidP="007C519E">
      <w:pPr>
        <w:autoSpaceDE w:val="0"/>
        <w:autoSpaceDN w:val="0"/>
        <w:adjustRightInd w:val="0"/>
        <w:spacing w:before="0" w:line="240" w:lineRule="auto"/>
        <w:ind w:left="0"/>
        <w:rPr>
          <w:b/>
        </w:rPr>
      </w:pPr>
    </w:p>
    <w:p w14:paraId="1861B063" w14:textId="77777777" w:rsidR="007C519E" w:rsidRPr="007C519E" w:rsidRDefault="007C519E" w:rsidP="007C519E">
      <w:pPr>
        <w:autoSpaceDE w:val="0"/>
        <w:autoSpaceDN w:val="0"/>
        <w:adjustRightInd w:val="0"/>
        <w:spacing w:before="0" w:line="240" w:lineRule="auto"/>
        <w:ind w:left="0"/>
        <w:rPr>
          <w:b/>
        </w:rPr>
      </w:pPr>
      <w:r w:rsidRPr="007C519E">
        <w:rPr>
          <w:b/>
        </w:rPr>
        <w:t>Artikel 6 lid 6  Basisovereenkomst bepaalt:</w:t>
      </w:r>
    </w:p>
    <w:p w14:paraId="76B87AA3" w14:textId="77777777" w:rsidR="007C519E" w:rsidRDefault="007C519E" w:rsidP="007C519E">
      <w:pPr>
        <w:autoSpaceDE w:val="0"/>
        <w:autoSpaceDN w:val="0"/>
        <w:adjustRightInd w:val="0"/>
        <w:spacing w:before="0" w:line="240" w:lineRule="auto"/>
        <w:ind w:left="0"/>
      </w:pPr>
    </w:p>
    <w:p w14:paraId="1E6BF7AA" w14:textId="0481BD2A" w:rsidR="00152009" w:rsidRPr="001F4A00" w:rsidRDefault="007C519E" w:rsidP="001F4A00">
      <w:pPr>
        <w:autoSpaceDE w:val="0"/>
        <w:autoSpaceDN w:val="0"/>
        <w:adjustRightInd w:val="0"/>
        <w:spacing w:before="0" w:line="240" w:lineRule="auto"/>
        <w:ind w:left="708"/>
      </w:pPr>
      <w:r w:rsidRPr="007C519E">
        <w:t>“Indien en voor zover er boetes opgelegd zijn onder Lid 4 sub a van dit artikel (prestaties van het Systeem) en Opdrachtnemer, als gevolg van door Opdrachtnemer gerealiseerde prestatie verbeterende maatregelen, aantoonbaar gemaakt heeft dat het Systeem weer voldoet aan de vereiste prestaties, waaronder ook nadrukkelijk wordt verstaan het voldoen aan de RAMS-eisen, heeft Opdrachtnemer recht op restitutie van maximaal 75%, onder andere te bepalen naar rato van de tijdsduur tot het weer voldoen, van de door ProRail opgelegde boetes per verzuim waar de verbeterende maatregelen betrekking op hebben.”</w:t>
      </w:r>
    </w:p>
    <w:p w14:paraId="2F09084E" w14:textId="77777777" w:rsidR="00152009" w:rsidRPr="004E2307" w:rsidRDefault="00152009" w:rsidP="007C519E">
      <w:pPr>
        <w:rPr>
          <w:color w:val="FF0000"/>
        </w:rPr>
      </w:pPr>
    </w:p>
    <w:p w14:paraId="0890601F" w14:textId="77777777" w:rsidR="007C519E" w:rsidRPr="007C519E" w:rsidRDefault="007C519E" w:rsidP="007C519E">
      <w:pPr>
        <w:ind w:left="0"/>
        <w:rPr>
          <w:b/>
        </w:rPr>
      </w:pPr>
      <w:r w:rsidRPr="007C519E">
        <w:rPr>
          <w:b/>
        </w:rPr>
        <w:t>Randvoorwaarden voor een aanspraak op restitutie van een boete zijn:</w:t>
      </w:r>
    </w:p>
    <w:p w14:paraId="25C43930" w14:textId="77777777" w:rsidR="007C519E" w:rsidRPr="007C519E" w:rsidRDefault="007C519E" w:rsidP="007C519E">
      <w:pPr>
        <w:numPr>
          <w:ilvl w:val="0"/>
          <w:numId w:val="23"/>
        </w:numPr>
      </w:pPr>
      <w:r w:rsidRPr="007C519E">
        <w:t xml:space="preserve">Het betreft een boete die door ProRail is opgelegd onder artikel 6 lid 4 aanhef en onder a </w:t>
      </w:r>
      <w:r>
        <w:t xml:space="preserve"> Basisovereenkomst;</w:t>
      </w:r>
      <w:r w:rsidRPr="007C519E">
        <w:t xml:space="preserve"> en</w:t>
      </w:r>
    </w:p>
    <w:p w14:paraId="76721D9C" w14:textId="2BEF4A67" w:rsidR="007C519E" w:rsidRDefault="007C519E" w:rsidP="00280523">
      <w:pPr>
        <w:numPr>
          <w:ilvl w:val="0"/>
          <w:numId w:val="23"/>
        </w:numPr>
      </w:pPr>
      <w:r w:rsidRPr="001F4A00">
        <w:t>Opdrachtnemer toont aan dat hij prestatie verbeterende maatregelen heeft getroffen die als gevolg hebben gehad dat het Systeem daadwerkelijk in de operationele praktijk weer voldoet aan de vereiste prestatie-eisen, waaronder aan de RAMS-eisen.</w:t>
      </w:r>
      <w:r w:rsidR="00152009" w:rsidRPr="001F4A00">
        <w:t xml:space="preserve"> (Prestatie is weer op het niveau </w:t>
      </w:r>
      <w:r w:rsidR="004E2307" w:rsidRPr="001F4A00">
        <w:t xml:space="preserve">zijn </w:t>
      </w:r>
      <w:r w:rsidR="00152009" w:rsidRPr="001F4A00">
        <w:t>waar het moet zijn of beter)</w:t>
      </w:r>
      <w:r w:rsidR="001F4A00">
        <w:t>.</w:t>
      </w:r>
    </w:p>
    <w:p w14:paraId="160617DA" w14:textId="77777777" w:rsidR="00C67EE2" w:rsidRPr="007C519E" w:rsidRDefault="00C67EE2" w:rsidP="00C67EE2">
      <w:pPr>
        <w:ind w:left="720"/>
      </w:pPr>
    </w:p>
    <w:p w14:paraId="12E6E096" w14:textId="77777777" w:rsidR="007C519E" w:rsidRPr="007C519E" w:rsidRDefault="007C519E" w:rsidP="007C519E">
      <w:pPr>
        <w:ind w:left="0"/>
        <w:rPr>
          <w:b/>
        </w:rPr>
      </w:pPr>
      <w:r w:rsidRPr="007C519E">
        <w:rPr>
          <w:b/>
        </w:rPr>
        <w:t>De hoogte van de restitutie wordt vervolgens door ProRail vastgesteld op een bedrag tussen 0% en 75% van de betreffende boete. Bij die vaststelling houdt ProRail rekening met de volgende factoren:</w:t>
      </w:r>
    </w:p>
    <w:p w14:paraId="3E429829" w14:textId="77777777" w:rsidR="007C519E" w:rsidRPr="007C519E" w:rsidRDefault="007C519E" w:rsidP="007C519E">
      <w:pPr>
        <w:numPr>
          <w:ilvl w:val="0"/>
          <w:numId w:val="24"/>
        </w:numPr>
      </w:pPr>
      <w:r w:rsidRPr="007C519E">
        <w:t xml:space="preserve">de </w:t>
      </w:r>
      <w:r w:rsidRPr="007C519E">
        <w:rPr>
          <w:u w:val="single"/>
        </w:rPr>
        <w:t>voortvarendheid</w:t>
      </w:r>
      <w:r w:rsidRPr="007C519E">
        <w:t xml:space="preserve"> waarmee </w:t>
      </w:r>
      <w:r>
        <w:t>Opdrachtnemer</w:t>
      </w:r>
      <w:r w:rsidRPr="007C519E">
        <w:t xml:space="preserve"> door zijn prestatie verbeterende maatregelen het Systeem weer heeft laten voldoen aan de vereiste prestaties; en</w:t>
      </w:r>
    </w:p>
    <w:p w14:paraId="1BD4232E" w14:textId="77777777" w:rsidR="007C519E" w:rsidRPr="007C519E" w:rsidRDefault="007C519E" w:rsidP="007C519E">
      <w:pPr>
        <w:numPr>
          <w:ilvl w:val="0"/>
          <w:numId w:val="24"/>
        </w:numPr>
      </w:pPr>
      <w:r w:rsidRPr="007C519E">
        <w:t xml:space="preserve">de </w:t>
      </w:r>
      <w:r w:rsidRPr="007C519E">
        <w:rPr>
          <w:u w:val="single"/>
        </w:rPr>
        <w:t>gevolgen</w:t>
      </w:r>
      <w:r w:rsidRPr="007C519E">
        <w:t xml:space="preserve"> die het verzuim heeft (gehad) voor ProRail;</w:t>
      </w:r>
    </w:p>
    <w:p w14:paraId="34565DB9" w14:textId="77777777" w:rsidR="007C519E" w:rsidRDefault="007C519E" w:rsidP="007C519E">
      <w:pPr>
        <w:ind w:left="0"/>
      </w:pPr>
    </w:p>
    <w:p w14:paraId="70565D04" w14:textId="77777777" w:rsidR="007C519E" w:rsidRPr="007C519E" w:rsidRDefault="007C519E" w:rsidP="007C519E">
      <w:pPr>
        <w:ind w:left="0"/>
        <w:rPr>
          <w:b/>
        </w:rPr>
      </w:pPr>
      <w:r w:rsidRPr="007C519E">
        <w:rPr>
          <w:b/>
        </w:rPr>
        <w:t>waarbij geldt, dat:</w:t>
      </w:r>
    </w:p>
    <w:p w14:paraId="3C3B685A" w14:textId="77777777" w:rsidR="007C519E" w:rsidRPr="007C519E" w:rsidRDefault="007C519E" w:rsidP="007C519E">
      <w:pPr>
        <w:pStyle w:val="Lijstalinea"/>
        <w:numPr>
          <w:ilvl w:val="0"/>
          <w:numId w:val="26"/>
        </w:numPr>
        <w:rPr>
          <w:u w:val="single"/>
        </w:rPr>
      </w:pPr>
      <w:r w:rsidRPr="007C519E">
        <w:rPr>
          <w:u w:val="single"/>
        </w:rPr>
        <w:t>ten aanzien van de voortvarendheid:</w:t>
      </w:r>
    </w:p>
    <w:p w14:paraId="4E1F0EF3" w14:textId="0F100704" w:rsidR="007C519E" w:rsidRPr="007C519E" w:rsidRDefault="007C519E" w:rsidP="007C519E">
      <w:pPr>
        <w:numPr>
          <w:ilvl w:val="0"/>
          <w:numId w:val="25"/>
        </w:numPr>
      </w:pPr>
      <w:r w:rsidRPr="007C519E">
        <w:t xml:space="preserve">van </w:t>
      </w:r>
      <w:r>
        <w:t>Opdrachtnemer</w:t>
      </w:r>
      <w:r w:rsidRPr="007C519E">
        <w:t xml:space="preserve"> onverwijld herstel</w:t>
      </w:r>
      <w:r w:rsidR="0065254C">
        <w:rPr>
          <w:rStyle w:val="Voetnootmarkering"/>
        </w:rPr>
        <w:footnoteReference w:id="1"/>
      </w:r>
      <w:r w:rsidRPr="007C519E">
        <w:t xml:space="preserve"> – zoals ook bedoeld in artikel 19 lid 4 </w:t>
      </w:r>
      <w:r>
        <w:t>Algemene Voorwaarden Assets</w:t>
      </w:r>
      <w:r w:rsidRPr="007C519E">
        <w:t xml:space="preserve"> – wordt verwacht bij een Storing buiten de verwachte prestaties die impact heeft op de dienstverlening van ProRail (artikel 6 lid 4 aanhef en onder a sub I);</w:t>
      </w:r>
      <w:r w:rsidR="00152009">
        <w:t xml:space="preserve"> </w:t>
      </w:r>
    </w:p>
    <w:p w14:paraId="188D5A58" w14:textId="2554759F" w:rsidR="007C519E" w:rsidRPr="007C519E" w:rsidRDefault="007C519E" w:rsidP="007C519E">
      <w:pPr>
        <w:numPr>
          <w:ilvl w:val="0"/>
          <w:numId w:val="25"/>
        </w:numPr>
      </w:pPr>
      <w:r w:rsidRPr="007C519E">
        <w:t xml:space="preserve">van </w:t>
      </w:r>
      <w:r>
        <w:t>Opdrachtnemer</w:t>
      </w:r>
      <w:r w:rsidRPr="007C519E">
        <w:t xml:space="preserve"> herstel zonder onredelijke vertraging </w:t>
      </w:r>
      <w:r w:rsidR="0065254C">
        <w:rPr>
          <w:rStyle w:val="Voetnootmarkering"/>
        </w:rPr>
        <w:footnoteReference w:id="2"/>
      </w:r>
      <w:r w:rsidRPr="007C519E">
        <w:t>wordt verwacht bij een Storing buiten de verwachte prestaties die geen impact heeft op de dienstverlening van ProRail (artikel 6 lid 4 aanhef en onder a sub II);</w:t>
      </w:r>
      <w:r w:rsidR="003068F0">
        <w:t xml:space="preserve"> </w:t>
      </w:r>
    </w:p>
    <w:p w14:paraId="01CFA230" w14:textId="5C425262" w:rsidR="007C519E" w:rsidRPr="00364D9E" w:rsidRDefault="007C519E" w:rsidP="007C519E">
      <w:pPr>
        <w:numPr>
          <w:ilvl w:val="0"/>
          <w:numId w:val="25"/>
        </w:numPr>
      </w:pPr>
      <w:r w:rsidRPr="00364D9E">
        <w:t>in voorkomend geval ProRail, na overleg met Opdrachtnemer, vaststelt binnen welke concrete termijn herstel mag worden verwacht en waarbij Opdrachtnemer in het geval van een complexe storing en/of indien ProRail dat wenst een plan van aanpak voor herstel opstelt en aan ProRail presenteert;</w:t>
      </w:r>
      <w:r w:rsidR="00152009" w:rsidRPr="00364D9E">
        <w:t xml:space="preserve"> </w:t>
      </w:r>
    </w:p>
    <w:p w14:paraId="158DB21A" w14:textId="5D5AA62A" w:rsidR="007C519E" w:rsidRPr="007C519E" w:rsidRDefault="007C519E" w:rsidP="007C519E">
      <w:pPr>
        <w:numPr>
          <w:ilvl w:val="0"/>
          <w:numId w:val="25"/>
        </w:numPr>
      </w:pPr>
      <w:r w:rsidRPr="007C519E">
        <w:t>Herstel binnen de vastgestelde hersteltermijn leidt tot een restitutie van 75% van de betreffende boete, behoudens vermindering van de restitutie op grond van de gevolgen van het verzuim;</w:t>
      </w:r>
      <w:r w:rsidR="00152009">
        <w:t xml:space="preserve"> </w:t>
      </w:r>
      <w:r w:rsidR="00152009" w:rsidRPr="00A055B0">
        <w:t>(indien herstel plaats gevonden heeft v</w:t>
      </w:r>
      <w:r w:rsidR="00A055B0" w:rsidRPr="00A055B0">
        <w:t>óó</w:t>
      </w:r>
      <w:r w:rsidR="00152009" w:rsidRPr="00A055B0">
        <w:t>r</w:t>
      </w:r>
      <w:r w:rsidR="00A055B0" w:rsidRPr="00A055B0">
        <w:t xml:space="preserve"> de</w:t>
      </w:r>
      <w:r w:rsidR="00152009" w:rsidRPr="00A055B0">
        <w:t xml:space="preserve"> datum in </w:t>
      </w:r>
      <w:r w:rsidR="00A055B0" w:rsidRPr="00A055B0">
        <w:t xml:space="preserve">het </w:t>
      </w:r>
      <w:proofErr w:type="spellStart"/>
      <w:r w:rsidR="00152009" w:rsidRPr="00A055B0">
        <w:t>P</w:t>
      </w:r>
      <w:r w:rsidR="00A055B0" w:rsidRPr="00A055B0">
        <w:t>v</w:t>
      </w:r>
      <w:r w:rsidR="00152009" w:rsidRPr="00A055B0">
        <w:t>A</w:t>
      </w:r>
      <w:proofErr w:type="spellEnd"/>
      <w:r w:rsidR="00152009" w:rsidRPr="00A055B0">
        <w:t xml:space="preserve"> dan 75% restitutie) </w:t>
      </w:r>
    </w:p>
    <w:p w14:paraId="77F65ECB" w14:textId="47A1A690" w:rsidR="007C519E" w:rsidRPr="00790ACD" w:rsidRDefault="007C519E" w:rsidP="007C519E">
      <w:pPr>
        <w:numPr>
          <w:ilvl w:val="0"/>
          <w:numId w:val="25"/>
        </w:numPr>
      </w:pPr>
      <w:r w:rsidRPr="007C519E">
        <w:t xml:space="preserve">Overschrijding door </w:t>
      </w:r>
      <w:r>
        <w:t>Opdrachtnemer</w:t>
      </w:r>
      <w:r w:rsidRPr="007C519E">
        <w:t xml:space="preserve"> van de vastgestelde hersteltermijn leidt tot vermindering van de restitutie volgens de onderstaande staffel, behalve indien en voor zover </w:t>
      </w:r>
      <w:r>
        <w:t>Opdrachtnemer</w:t>
      </w:r>
      <w:r w:rsidRPr="007C519E">
        <w:t xml:space="preserve"> aantoont dat de overschrijding niet aan </w:t>
      </w:r>
      <w:r>
        <w:t>Opdrachtnemer</w:t>
      </w:r>
      <w:r w:rsidRPr="007C519E">
        <w:t xml:space="preserve"> kan worden toegerekend en behoudens verdere vermindering van de restitutie op grond van de gevolgen van het verzuim:</w:t>
      </w:r>
      <w:r w:rsidR="00152009">
        <w:t xml:space="preserve"> </w:t>
      </w:r>
      <w:r w:rsidR="00790ACD">
        <w:br/>
      </w:r>
      <w:r w:rsidR="00152009" w:rsidRPr="00790ACD">
        <w:t xml:space="preserve">(Als herstel langer duurt dan </w:t>
      </w:r>
      <w:proofErr w:type="spellStart"/>
      <w:r w:rsidR="00152009" w:rsidRPr="00790ACD">
        <w:t>P</w:t>
      </w:r>
      <w:r w:rsidR="00790ACD" w:rsidRPr="00790ACD">
        <w:t>v</w:t>
      </w:r>
      <w:r w:rsidR="00152009" w:rsidRPr="00790ACD">
        <w:t>A</w:t>
      </w:r>
      <w:proofErr w:type="spellEnd"/>
      <w:r w:rsidR="00790ACD">
        <w:t xml:space="preserve">, </w:t>
      </w:r>
      <w:r w:rsidR="00152009" w:rsidRPr="00790ACD">
        <w:t xml:space="preserve">staffel </w:t>
      </w:r>
      <w:r w:rsidR="00790ACD">
        <w:t>toepass</w:t>
      </w:r>
      <w:r w:rsidR="00152009" w:rsidRPr="00790ACD">
        <w:t>en.)</w:t>
      </w:r>
    </w:p>
    <w:p w14:paraId="419F904D" w14:textId="77777777" w:rsidR="007C519E" w:rsidRPr="007C519E" w:rsidRDefault="007C519E" w:rsidP="007C519E"/>
    <w:tbl>
      <w:tblPr>
        <w:tblW w:w="0" w:type="auto"/>
        <w:tblInd w:w="1124" w:type="dxa"/>
        <w:tblCellMar>
          <w:left w:w="0" w:type="dxa"/>
          <w:right w:w="0" w:type="dxa"/>
        </w:tblCellMar>
        <w:tblLook w:val="04A0" w:firstRow="1" w:lastRow="0" w:firstColumn="1" w:lastColumn="0" w:noHBand="0" w:noVBand="1"/>
      </w:tblPr>
      <w:tblGrid>
        <w:gridCol w:w="10"/>
        <w:gridCol w:w="3534"/>
        <w:gridCol w:w="3402"/>
        <w:gridCol w:w="10"/>
      </w:tblGrid>
      <w:tr w:rsidR="007C519E" w:rsidRPr="007C519E" w14:paraId="01459E67" w14:textId="77777777" w:rsidTr="0098480B">
        <w:trPr>
          <w:gridBefore w:val="1"/>
          <w:wBefore w:w="10" w:type="dxa"/>
        </w:trPr>
        <w:tc>
          <w:tcPr>
            <w:tcW w:w="3534" w:type="dxa"/>
            <w:tcBorders>
              <w:top w:val="single" w:sz="8" w:space="0" w:color="auto"/>
              <w:left w:val="single" w:sz="8" w:space="0" w:color="auto"/>
              <w:right w:val="single" w:sz="8" w:space="0" w:color="auto"/>
            </w:tcBorders>
            <w:shd w:val="clear" w:color="auto" w:fill="FF0000"/>
            <w:tcMar>
              <w:top w:w="0" w:type="dxa"/>
              <w:left w:w="108" w:type="dxa"/>
              <w:bottom w:w="0" w:type="dxa"/>
              <w:right w:w="108" w:type="dxa"/>
            </w:tcMar>
            <w:hideMark/>
          </w:tcPr>
          <w:p w14:paraId="216FABDF" w14:textId="77777777" w:rsidR="0098480B" w:rsidRPr="0098480B" w:rsidRDefault="007C519E" w:rsidP="007C519E">
            <w:pPr>
              <w:ind w:left="0"/>
              <w:rPr>
                <w:b/>
                <w:color w:val="FFFFFF" w:themeColor="background1"/>
              </w:rPr>
            </w:pPr>
            <w:r w:rsidRPr="0098480B">
              <w:rPr>
                <w:b/>
                <w:color w:val="FFFFFF" w:themeColor="background1"/>
              </w:rPr>
              <w:t xml:space="preserve">Overschrijding van de vastgestelde hersteltermijn met: </w:t>
            </w:r>
          </w:p>
          <w:p w14:paraId="542151F1" w14:textId="77777777" w:rsidR="007C519E" w:rsidRPr="0098480B" w:rsidRDefault="007C519E" w:rsidP="007C519E">
            <w:pPr>
              <w:ind w:left="0"/>
              <w:rPr>
                <w:b/>
                <w:color w:val="FFFFFF" w:themeColor="background1"/>
              </w:rPr>
            </w:pPr>
          </w:p>
        </w:tc>
        <w:tc>
          <w:tcPr>
            <w:tcW w:w="3412" w:type="dxa"/>
            <w:gridSpan w:val="2"/>
            <w:tcBorders>
              <w:top w:val="single" w:sz="8" w:space="0" w:color="auto"/>
              <w:left w:val="single" w:sz="8" w:space="0" w:color="auto"/>
              <w:right w:val="single" w:sz="8" w:space="0" w:color="auto"/>
            </w:tcBorders>
            <w:shd w:val="clear" w:color="auto" w:fill="FF0000"/>
            <w:tcMar>
              <w:top w:w="0" w:type="dxa"/>
              <w:left w:w="108" w:type="dxa"/>
              <w:bottom w:w="0" w:type="dxa"/>
              <w:right w:w="108" w:type="dxa"/>
            </w:tcMar>
            <w:hideMark/>
          </w:tcPr>
          <w:p w14:paraId="1D5172C7" w14:textId="77777777" w:rsidR="0098480B" w:rsidRPr="0098480B" w:rsidRDefault="007C519E" w:rsidP="007C519E">
            <w:pPr>
              <w:ind w:left="0"/>
              <w:rPr>
                <w:b/>
                <w:color w:val="FFFFFF" w:themeColor="background1"/>
              </w:rPr>
            </w:pPr>
            <w:r w:rsidRPr="0098480B">
              <w:rPr>
                <w:b/>
                <w:color w:val="FFFFFF" w:themeColor="background1"/>
              </w:rPr>
              <w:t>vermindering van de restitutie</w:t>
            </w:r>
            <w:r w:rsidR="0098480B" w:rsidRPr="0098480B">
              <w:rPr>
                <w:b/>
                <w:color w:val="FFFFFF" w:themeColor="background1"/>
              </w:rPr>
              <w:t>:</w:t>
            </w:r>
            <w:r w:rsidRPr="0098480B">
              <w:rPr>
                <w:b/>
                <w:color w:val="FFFFFF" w:themeColor="background1"/>
              </w:rPr>
              <w:t xml:space="preserve"> </w:t>
            </w:r>
          </w:p>
          <w:p w14:paraId="58AD092B" w14:textId="77777777" w:rsidR="007C519E" w:rsidRPr="0098480B" w:rsidRDefault="007C519E" w:rsidP="0098480B">
            <w:pPr>
              <w:ind w:left="0"/>
              <w:rPr>
                <w:b/>
                <w:color w:val="FFFFFF" w:themeColor="background1"/>
              </w:rPr>
            </w:pPr>
          </w:p>
        </w:tc>
      </w:tr>
      <w:tr w:rsidR="0098480B" w:rsidRPr="007C519E" w14:paraId="34198F16" w14:textId="77777777" w:rsidTr="0098480B">
        <w:trPr>
          <w:gridBefore w:val="1"/>
          <w:wBefore w:w="10" w:type="dxa"/>
        </w:trPr>
        <w:tc>
          <w:tcPr>
            <w:tcW w:w="3534" w:type="dxa"/>
            <w:tcBorders>
              <w:left w:val="single" w:sz="8" w:space="0" w:color="auto"/>
              <w:bottom w:val="single" w:sz="8" w:space="0" w:color="auto"/>
              <w:right w:val="single" w:sz="8" w:space="0" w:color="auto"/>
            </w:tcBorders>
            <w:shd w:val="clear" w:color="auto" w:fill="FF0000"/>
            <w:tcMar>
              <w:top w:w="0" w:type="dxa"/>
              <w:left w:w="108" w:type="dxa"/>
              <w:bottom w:w="0" w:type="dxa"/>
              <w:right w:w="108" w:type="dxa"/>
            </w:tcMar>
          </w:tcPr>
          <w:p w14:paraId="66DA787B" w14:textId="77777777" w:rsidR="0098480B" w:rsidRPr="0098480B" w:rsidRDefault="0098480B" w:rsidP="007C519E">
            <w:pPr>
              <w:ind w:left="0"/>
              <w:rPr>
                <w:b/>
                <w:color w:val="FFFFFF" w:themeColor="background1"/>
              </w:rPr>
            </w:pPr>
            <w:r w:rsidRPr="0098480B">
              <w:rPr>
                <w:b/>
                <w:color w:val="FFFFFF" w:themeColor="background1"/>
              </w:rPr>
              <w:t>(gerekend in procenten van die termijn)</w:t>
            </w:r>
          </w:p>
        </w:tc>
        <w:tc>
          <w:tcPr>
            <w:tcW w:w="3412" w:type="dxa"/>
            <w:gridSpan w:val="2"/>
            <w:tcBorders>
              <w:left w:val="single" w:sz="8" w:space="0" w:color="auto"/>
              <w:bottom w:val="single" w:sz="8" w:space="0" w:color="auto"/>
              <w:right w:val="single" w:sz="8" w:space="0" w:color="auto"/>
            </w:tcBorders>
            <w:shd w:val="clear" w:color="auto" w:fill="FF0000"/>
            <w:tcMar>
              <w:top w:w="0" w:type="dxa"/>
              <w:left w:w="108" w:type="dxa"/>
              <w:bottom w:w="0" w:type="dxa"/>
              <w:right w:w="108" w:type="dxa"/>
            </w:tcMar>
          </w:tcPr>
          <w:p w14:paraId="664D072F" w14:textId="77777777" w:rsidR="0098480B" w:rsidRPr="0098480B" w:rsidRDefault="0098480B" w:rsidP="007C519E">
            <w:pPr>
              <w:ind w:left="0"/>
              <w:rPr>
                <w:b/>
                <w:color w:val="FFFFFF" w:themeColor="background1"/>
              </w:rPr>
            </w:pPr>
            <w:r w:rsidRPr="0098480B">
              <w:rPr>
                <w:b/>
                <w:color w:val="FFFFFF" w:themeColor="background1"/>
              </w:rPr>
              <w:t>(in procentpunten)</w:t>
            </w:r>
          </w:p>
        </w:tc>
      </w:tr>
      <w:tr w:rsidR="007C519E" w:rsidRPr="007C519E" w14:paraId="4BFB8F85" w14:textId="77777777" w:rsidTr="0098480B">
        <w:trPr>
          <w:gridBefore w:val="1"/>
          <w:wBefore w:w="10" w:type="dxa"/>
        </w:trPr>
        <w:tc>
          <w:tcPr>
            <w:tcW w:w="3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92FFE1" w14:textId="77777777" w:rsidR="007C519E" w:rsidRPr="007C519E" w:rsidRDefault="007C519E" w:rsidP="007C519E">
            <w:r w:rsidRPr="007C519E">
              <w:t>10%</w:t>
            </w:r>
          </w:p>
        </w:tc>
        <w:tc>
          <w:tcPr>
            <w:tcW w:w="341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96F401E" w14:textId="77777777" w:rsidR="007C519E" w:rsidRPr="007C519E" w:rsidRDefault="007C519E" w:rsidP="007C519E">
            <w:r w:rsidRPr="007C519E">
              <w:t>10</w:t>
            </w:r>
          </w:p>
        </w:tc>
      </w:tr>
      <w:tr w:rsidR="007C519E" w:rsidRPr="007C519E" w14:paraId="0B87565B" w14:textId="77777777" w:rsidTr="0098480B">
        <w:trPr>
          <w:gridAfter w:val="1"/>
          <w:wAfter w:w="10" w:type="dxa"/>
        </w:trPr>
        <w:tc>
          <w:tcPr>
            <w:tcW w:w="354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DCC3E" w14:textId="77777777" w:rsidR="007C519E" w:rsidRPr="007C519E" w:rsidRDefault="007C519E" w:rsidP="007C519E">
            <w:r w:rsidRPr="007C519E">
              <w:t>20%</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685121B7" w14:textId="77777777" w:rsidR="007C519E" w:rsidRPr="007C519E" w:rsidRDefault="007C519E" w:rsidP="007C519E">
            <w:r w:rsidRPr="007C519E">
              <w:t>20</w:t>
            </w:r>
          </w:p>
        </w:tc>
      </w:tr>
      <w:tr w:rsidR="007C519E" w:rsidRPr="007C519E" w14:paraId="56B72FB4" w14:textId="77777777" w:rsidTr="0098480B">
        <w:trPr>
          <w:gridAfter w:val="1"/>
          <w:wAfter w:w="10" w:type="dxa"/>
        </w:trPr>
        <w:tc>
          <w:tcPr>
            <w:tcW w:w="354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08919C" w14:textId="77777777" w:rsidR="007C519E" w:rsidRPr="007C519E" w:rsidRDefault="007C519E" w:rsidP="007C519E">
            <w:r w:rsidRPr="007C519E">
              <w:t>30%</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7DC7027B" w14:textId="77777777" w:rsidR="007C519E" w:rsidRPr="007C519E" w:rsidRDefault="007C519E" w:rsidP="007C519E">
            <w:r w:rsidRPr="007C519E">
              <w:t>30</w:t>
            </w:r>
          </w:p>
        </w:tc>
      </w:tr>
      <w:tr w:rsidR="007C519E" w:rsidRPr="007C519E" w14:paraId="7F78B643" w14:textId="77777777" w:rsidTr="0098480B">
        <w:trPr>
          <w:gridAfter w:val="1"/>
          <w:wAfter w:w="10" w:type="dxa"/>
        </w:trPr>
        <w:tc>
          <w:tcPr>
            <w:tcW w:w="354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ADF284" w14:textId="77777777" w:rsidR="007C519E" w:rsidRPr="007C519E" w:rsidRDefault="007C519E" w:rsidP="007C519E">
            <w:r w:rsidRPr="007C519E">
              <w:t>40%</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483DA1E5" w14:textId="77777777" w:rsidR="007C519E" w:rsidRPr="007C519E" w:rsidRDefault="007C519E" w:rsidP="007C519E">
            <w:r w:rsidRPr="007C519E">
              <w:t>40</w:t>
            </w:r>
          </w:p>
        </w:tc>
      </w:tr>
      <w:tr w:rsidR="007C519E" w:rsidRPr="007C519E" w14:paraId="680A4A48" w14:textId="77777777" w:rsidTr="0098480B">
        <w:trPr>
          <w:gridAfter w:val="1"/>
          <w:wAfter w:w="10" w:type="dxa"/>
        </w:trPr>
        <w:tc>
          <w:tcPr>
            <w:tcW w:w="354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53401" w14:textId="77777777" w:rsidR="007C519E" w:rsidRPr="007C519E" w:rsidRDefault="007C519E" w:rsidP="007C519E">
            <w:r w:rsidRPr="007C519E">
              <w:t>50%</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5DD8FA61" w14:textId="77777777" w:rsidR="007C519E" w:rsidRPr="007C519E" w:rsidRDefault="007C519E" w:rsidP="007C519E">
            <w:r w:rsidRPr="007C519E">
              <w:t>50</w:t>
            </w:r>
          </w:p>
        </w:tc>
      </w:tr>
      <w:tr w:rsidR="007C519E" w:rsidRPr="007C519E" w14:paraId="2CB08E60" w14:textId="77777777" w:rsidTr="0098480B">
        <w:trPr>
          <w:gridAfter w:val="1"/>
          <w:wAfter w:w="10" w:type="dxa"/>
        </w:trPr>
        <w:tc>
          <w:tcPr>
            <w:tcW w:w="354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08D56" w14:textId="77777777" w:rsidR="007C519E" w:rsidRPr="007C519E" w:rsidRDefault="007C519E" w:rsidP="007C519E">
            <w:r w:rsidRPr="007C519E">
              <w:t>60%</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74CB0CA2" w14:textId="77777777" w:rsidR="007C519E" w:rsidRPr="007C519E" w:rsidRDefault="007C519E" w:rsidP="007C519E">
            <w:r w:rsidRPr="007C519E">
              <w:t>60</w:t>
            </w:r>
          </w:p>
        </w:tc>
      </w:tr>
      <w:tr w:rsidR="007C519E" w:rsidRPr="007C519E" w14:paraId="218D4CCE" w14:textId="77777777" w:rsidTr="0098480B">
        <w:trPr>
          <w:gridAfter w:val="1"/>
          <w:wAfter w:w="10" w:type="dxa"/>
        </w:trPr>
        <w:tc>
          <w:tcPr>
            <w:tcW w:w="354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52C588" w14:textId="77777777" w:rsidR="007C519E" w:rsidRPr="007C519E" w:rsidRDefault="007C519E" w:rsidP="007C519E">
            <w:r w:rsidRPr="007C519E">
              <w:t>70%</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5E709EEA" w14:textId="77777777" w:rsidR="007C519E" w:rsidRPr="007C519E" w:rsidRDefault="007C519E" w:rsidP="007C519E">
            <w:r w:rsidRPr="007C519E">
              <w:t>70</w:t>
            </w:r>
          </w:p>
        </w:tc>
      </w:tr>
      <w:tr w:rsidR="007C519E" w:rsidRPr="007C519E" w14:paraId="01DB6CE5" w14:textId="77777777" w:rsidTr="0098480B">
        <w:trPr>
          <w:gridAfter w:val="1"/>
          <w:wAfter w:w="10" w:type="dxa"/>
        </w:trPr>
        <w:tc>
          <w:tcPr>
            <w:tcW w:w="354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C82D7D" w14:textId="77777777" w:rsidR="007C519E" w:rsidRPr="007C519E" w:rsidRDefault="007C519E" w:rsidP="007C519E">
            <w:r w:rsidRPr="007C519E">
              <w:t>75% of meer</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4E85E628" w14:textId="77777777" w:rsidR="007C519E" w:rsidRPr="007C519E" w:rsidRDefault="007C519E" w:rsidP="007C519E">
            <w:r w:rsidRPr="007C519E">
              <w:t>75 (restitutie = 0%)</w:t>
            </w:r>
          </w:p>
        </w:tc>
      </w:tr>
    </w:tbl>
    <w:p w14:paraId="59ED30EE" w14:textId="77777777" w:rsidR="007C519E" w:rsidRPr="007C519E" w:rsidRDefault="007C519E" w:rsidP="007C519E"/>
    <w:p w14:paraId="7B7B0CF3" w14:textId="1F7FBA5B" w:rsidR="007C519E" w:rsidRDefault="007C519E">
      <w:pPr>
        <w:spacing w:before="0" w:after="160" w:line="259" w:lineRule="auto"/>
        <w:ind w:left="0"/>
        <w:rPr>
          <w:u w:val="single"/>
        </w:rPr>
      </w:pPr>
    </w:p>
    <w:p w14:paraId="3AACCC1A" w14:textId="77777777" w:rsidR="007C519E" w:rsidRPr="007C519E" w:rsidRDefault="007C519E" w:rsidP="007C519E">
      <w:pPr>
        <w:pStyle w:val="Lijstalinea"/>
        <w:numPr>
          <w:ilvl w:val="0"/>
          <w:numId w:val="26"/>
        </w:numPr>
        <w:rPr>
          <w:u w:val="single"/>
        </w:rPr>
      </w:pPr>
      <w:r w:rsidRPr="007C519E">
        <w:rPr>
          <w:u w:val="single"/>
        </w:rPr>
        <w:t>ten aanzien van de gevolgen:</w:t>
      </w:r>
    </w:p>
    <w:p w14:paraId="121EC4CF" w14:textId="3F286C96" w:rsidR="007C519E" w:rsidRPr="007C519E" w:rsidRDefault="007C519E" w:rsidP="007C519E">
      <w:pPr>
        <w:numPr>
          <w:ilvl w:val="0"/>
          <w:numId w:val="25"/>
        </w:numPr>
      </w:pPr>
      <w:r w:rsidRPr="007C519E">
        <w:t>er geen restitutie van een boete wordt verleend (de restitutie wordt verminderd tot 0%) indien er als gevolg van het verzuim schade wordt geleden door ProRail en/of aan ProRail boetes worden opgelegd die een bedrag gelijk aan 25% van de betreffende boete overschrijden;</w:t>
      </w:r>
      <w:r w:rsidR="00152009">
        <w:t xml:space="preserve"> </w:t>
      </w:r>
    </w:p>
    <w:p w14:paraId="14DEE7AD" w14:textId="12B49B75" w:rsidR="00D254C7" w:rsidRPr="007C519E" w:rsidRDefault="007C519E" w:rsidP="00790ACD">
      <w:pPr>
        <w:numPr>
          <w:ilvl w:val="0"/>
          <w:numId w:val="25"/>
        </w:numPr>
      </w:pPr>
      <w:r w:rsidRPr="007C519E">
        <w:t>er geen restitutie van een boete wordt verleend (de restitutie wordt verminderd tot 0%) indien als gevolg van het verzuim naar het redelijk oordeel van ProRail, ProRail in haar reputatie is of wordt geschaad.</w:t>
      </w:r>
      <w:r w:rsidR="00790ACD" w:rsidRPr="007C519E">
        <w:t xml:space="preserve"> </w:t>
      </w:r>
    </w:p>
    <w:sectPr w:rsidR="00D254C7" w:rsidRPr="007C519E" w:rsidSect="0098480B">
      <w:headerReference w:type="default" r:id="rId12"/>
      <w:footerReference w:type="default" r:id="rId13"/>
      <w:headerReference w:type="first" r:id="rId14"/>
      <w:footerReference w:type="first" r:id="rId15"/>
      <w:pgSz w:w="11906" w:h="16838" w:code="9"/>
      <w:pgMar w:top="2696" w:right="1417" w:bottom="1618" w:left="1417" w:header="708" w:footer="28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7A53A" w14:textId="77777777" w:rsidR="006773EF" w:rsidRDefault="006773EF">
      <w:pPr>
        <w:spacing w:before="0" w:line="240" w:lineRule="auto"/>
      </w:pPr>
      <w:r>
        <w:separator/>
      </w:r>
    </w:p>
  </w:endnote>
  <w:endnote w:type="continuationSeparator" w:id="0">
    <w:p w14:paraId="0E71CBA7" w14:textId="77777777" w:rsidR="006773EF" w:rsidRDefault="006773E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31"/>
      <w:gridCol w:w="3021"/>
    </w:tblGrid>
    <w:tr w:rsidR="00694DFB" w:rsidRPr="00FD20F3" w14:paraId="6DBD8652" w14:textId="77777777" w:rsidTr="0098480B">
      <w:tc>
        <w:tcPr>
          <w:tcW w:w="3070" w:type="dxa"/>
        </w:tcPr>
        <w:p w14:paraId="37E0DCA2" w14:textId="77777777" w:rsidR="00694DFB" w:rsidRPr="00FD20F3" w:rsidRDefault="006773EF" w:rsidP="00DF6A5A">
          <w:pPr>
            <w:pStyle w:val="Geenafstand"/>
            <w:rPr>
              <w:rFonts w:asciiTheme="minorHAnsi" w:hAnsiTheme="minorHAnsi" w:cstheme="minorHAnsi"/>
              <w:sz w:val="16"/>
              <w:szCs w:val="16"/>
            </w:rPr>
          </w:pPr>
        </w:p>
        <w:p w14:paraId="487D13CF" w14:textId="77777777" w:rsidR="00694DFB" w:rsidRPr="00FD20F3" w:rsidRDefault="006773EF" w:rsidP="00DF6A5A">
          <w:pPr>
            <w:pStyle w:val="Geenafstand"/>
            <w:jc w:val="center"/>
            <w:rPr>
              <w:rFonts w:asciiTheme="minorHAnsi" w:hAnsiTheme="minorHAnsi" w:cstheme="minorHAnsi"/>
              <w:sz w:val="16"/>
              <w:szCs w:val="16"/>
            </w:rPr>
          </w:pPr>
        </w:p>
      </w:tc>
      <w:tc>
        <w:tcPr>
          <w:tcW w:w="3071" w:type="dxa"/>
        </w:tcPr>
        <w:p w14:paraId="016DC7B1" w14:textId="77777777" w:rsidR="00694DFB" w:rsidRPr="00FD20F3" w:rsidRDefault="009A535B" w:rsidP="00DF6A5A">
          <w:pPr>
            <w:pStyle w:val="Geenafstand"/>
            <w:jc w:val="center"/>
            <w:rPr>
              <w:rFonts w:asciiTheme="minorHAnsi" w:hAnsiTheme="minorHAnsi" w:cstheme="minorHAnsi"/>
            </w:rPr>
          </w:pPr>
          <w:r w:rsidRPr="00FD20F3">
            <w:rPr>
              <w:rFonts w:asciiTheme="minorHAnsi" w:hAnsiTheme="minorHAnsi" w:cstheme="minorHAnsi"/>
            </w:rPr>
            <w:t xml:space="preserve">Pagina </w:t>
          </w:r>
          <w:r w:rsidRPr="00FD20F3">
            <w:rPr>
              <w:rFonts w:cstheme="minorHAnsi"/>
            </w:rPr>
            <w:fldChar w:fldCharType="begin"/>
          </w:r>
          <w:r w:rsidRPr="00FD20F3">
            <w:rPr>
              <w:rFonts w:asciiTheme="minorHAnsi" w:hAnsiTheme="minorHAnsi" w:cstheme="minorHAnsi"/>
            </w:rPr>
            <w:instrText>PAGE  \* Arabic  \* MERGEFORMAT</w:instrText>
          </w:r>
          <w:r w:rsidRPr="00FD20F3">
            <w:rPr>
              <w:rFonts w:cstheme="minorHAnsi"/>
            </w:rPr>
            <w:fldChar w:fldCharType="separate"/>
          </w:r>
          <w:r>
            <w:rPr>
              <w:rFonts w:asciiTheme="minorHAnsi" w:hAnsiTheme="minorHAnsi" w:cstheme="minorHAnsi"/>
              <w:noProof/>
            </w:rPr>
            <w:t>3</w:t>
          </w:r>
          <w:r w:rsidRPr="00FD20F3">
            <w:rPr>
              <w:rFonts w:cstheme="minorHAnsi"/>
            </w:rPr>
            <w:fldChar w:fldCharType="end"/>
          </w:r>
          <w:r w:rsidRPr="00FD20F3">
            <w:rPr>
              <w:rFonts w:asciiTheme="minorHAnsi" w:hAnsiTheme="minorHAnsi" w:cstheme="minorHAnsi"/>
            </w:rPr>
            <w:t xml:space="preserve"> van </w:t>
          </w:r>
          <w:r w:rsidRPr="00FD20F3">
            <w:rPr>
              <w:rFonts w:cstheme="minorHAnsi"/>
            </w:rPr>
            <w:fldChar w:fldCharType="begin"/>
          </w:r>
          <w:r w:rsidRPr="00FD20F3">
            <w:rPr>
              <w:rFonts w:asciiTheme="minorHAnsi" w:hAnsiTheme="minorHAnsi" w:cstheme="minorHAnsi"/>
            </w:rPr>
            <w:instrText>NUMPAGES  \* Arabic  \* MERGEFORMAT</w:instrText>
          </w:r>
          <w:r w:rsidRPr="00FD20F3">
            <w:rPr>
              <w:rFonts w:cstheme="minorHAnsi"/>
            </w:rPr>
            <w:fldChar w:fldCharType="separate"/>
          </w:r>
          <w:r>
            <w:rPr>
              <w:rFonts w:asciiTheme="minorHAnsi" w:hAnsiTheme="minorHAnsi" w:cstheme="minorHAnsi"/>
              <w:noProof/>
            </w:rPr>
            <w:t>13</w:t>
          </w:r>
          <w:r w:rsidRPr="00FD20F3">
            <w:rPr>
              <w:rFonts w:cstheme="minorHAnsi"/>
              <w:noProof/>
            </w:rPr>
            <w:fldChar w:fldCharType="end"/>
          </w:r>
        </w:p>
      </w:tc>
      <w:tc>
        <w:tcPr>
          <w:tcW w:w="3071" w:type="dxa"/>
        </w:tcPr>
        <w:p w14:paraId="6B927C75" w14:textId="77777777" w:rsidR="00694DFB" w:rsidRPr="00FD20F3" w:rsidRDefault="006773EF" w:rsidP="0098480B">
          <w:pPr>
            <w:pStyle w:val="Geenafstand"/>
            <w:jc w:val="center"/>
            <w:rPr>
              <w:rFonts w:asciiTheme="minorHAnsi" w:hAnsiTheme="minorHAnsi" w:cstheme="minorHAnsi"/>
            </w:rPr>
          </w:pPr>
        </w:p>
      </w:tc>
    </w:tr>
  </w:tbl>
  <w:p w14:paraId="1AD6D9DF" w14:textId="77777777" w:rsidR="00694DFB" w:rsidRDefault="006773EF" w:rsidP="006D3B38">
    <w:pPr>
      <w:pStyle w:val="Geenafstan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61501" w14:textId="77777777" w:rsidR="00694DFB" w:rsidRDefault="009A535B">
    <w:pPr>
      <w:pStyle w:val="Voettekst"/>
    </w:pPr>
    <w:r w:rsidRPr="001F384D">
      <w:rPr>
        <w:noProof/>
      </w:rPr>
      <mc:AlternateContent>
        <mc:Choice Requires="wps">
          <w:drawing>
            <wp:anchor distT="0" distB="0" distL="114300" distR="114300" simplePos="0" relativeHeight="251660288" behindDoc="0" locked="0" layoutInCell="1" allowOverlap="1" wp14:anchorId="42D906EA" wp14:editId="1AEB2823">
              <wp:simplePos x="0" y="0"/>
              <wp:positionH relativeFrom="column">
                <wp:posOffset>4038600</wp:posOffset>
              </wp:positionH>
              <wp:positionV relativeFrom="paragraph">
                <wp:posOffset>-365760</wp:posOffset>
              </wp:positionV>
              <wp:extent cx="1676400" cy="578485"/>
              <wp:effectExtent l="0" t="0" r="19050" b="12065"/>
              <wp:wrapNone/>
              <wp:docPr id="29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2C696418" w14:textId="77777777" w:rsidR="00694DFB" w:rsidRPr="001F384D" w:rsidRDefault="009A535B" w:rsidP="001F384D">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D906EA" id="_x0000_t202" coordsize="21600,21600" o:spt="202" path="m,l,21600r21600,l21600,xe">
              <v:stroke joinstyle="miter"/>
              <v:path gradientshapeok="t" o:connecttype="rect"/>
            </v:shapetype>
            <v:shape id="_x0000_s1029" type="#_x0000_t202" style="position:absolute;left:0;text-align:left;margin-left:318pt;margin-top:-28.8pt;width:132pt;height:45.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">
              <v:textbox>
                <w:txbxContent>
                  <w:p w14:paraId="2C696418" w14:textId="77777777" w:rsidR="00694DFB" w:rsidRPr="001F384D" w:rsidRDefault="009A535B" w:rsidP="001F384D">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59264" behindDoc="0" locked="0" layoutInCell="1" allowOverlap="1" wp14:anchorId="4A6F741F" wp14:editId="30C6A5F3">
              <wp:simplePos x="0" y="0"/>
              <wp:positionH relativeFrom="column">
                <wp:posOffset>-4445</wp:posOffset>
              </wp:positionH>
              <wp:positionV relativeFrom="paragraph">
                <wp:posOffset>-365760</wp:posOffset>
              </wp:positionV>
              <wp:extent cx="1676400" cy="578485"/>
              <wp:effectExtent l="0" t="0" r="19050" b="12065"/>
              <wp:wrapNone/>
              <wp:docPr id="28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29FD2BBD" w14:textId="77777777" w:rsidR="00694DFB" w:rsidRPr="001F384D" w:rsidRDefault="009A535B" w:rsidP="001F384D">
                          <w:pPr>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6F741F" id="_x0000_s1030" type="#_x0000_t202" style="position:absolute;left:0;text-align:left;margin-left:-.35pt;margin-top:-28.8pt;width:132pt;height:4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">
              <v:textbox>
                <w:txbxContent>
                  <w:p w14:paraId="29FD2BBD" w14:textId="77777777" w:rsidR="00694DFB" w:rsidRPr="001F384D" w:rsidRDefault="009A535B" w:rsidP="001F384D">
                    <w:pPr>
                      <w:jc w:val="center"/>
                      <w:rPr>
                        <w:sz w:val="16"/>
                        <w:szCs w:val="16"/>
                      </w:rPr>
                    </w:pPr>
                    <w:r w:rsidRPr="001F384D">
                      <w:rPr>
                        <w:sz w:val="16"/>
                        <w:szCs w:val="16"/>
                      </w:rPr>
                      <w:t>Paraaf ProRail</w:t>
                    </w:r>
                  </w:p>
                </w:txbxContent>
              </v:textbox>
            </v:shape>
          </w:pict>
        </mc:Fallback>
      </mc:AlternateContent>
    </w:r>
    <w:r>
      <w:ptab w:relativeTo="margin" w:alignment="center" w:leader="none"/>
    </w:r>
    <w:r>
      <w:t xml:space="preserve">Pagina </w:t>
    </w:r>
    <w:r>
      <w:rPr>
        <w:b/>
      </w:rPr>
      <w:fldChar w:fldCharType="begin"/>
    </w:r>
    <w:r>
      <w:rPr>
        <w:b/>
      </w:rPr>
      <w:instrText>PAGE  \* Arabic  \* MERGEFORMAT</w:instrText>
    </w:r>
    <w:r>
      <w:rPr>
        <w:b/>
      </w:rPr>
      <w:fldChar w:fldCharType="separate"/>
    </w:r>
    <w:r>
      <w:rPr>
        <w:b/>
        <w:noProof/>
      </w:rPr>
      <w:t>2</w:t>
    </w:r>
    <w:r>
      <w:rPr>
        <w:b/>
      </w:rPr>
      <w:fldChar w:fldCharType="end"/>
    </w:r>
    <w:r>
      <w:t xml:space="preserve"> van </w:t>
    </w:r>
    <w:r>
      <w:rPr>
        <w:b/>
      </w:rPr>
      <w:fldChar w:fldCharType="begin"/>
    </w:r>
    <w:r>
      <w:rPr>
        <w:b/>
      </w:rPr>
      <w:instrText>NUMPAGES  \* Arabic  \* MERGEFORMAT</w:instrText>
    </w:r>
    <w:r>
      <w:rPr>
        <w:b/>
      </w:rPr>
      <w:fldChar w:fldCharType="separate"/>
    </w:r>
    <w:r>
      <w:rPr>
        <w:b/>
        <w:noProof/>
      </w:rPr>
      <w:t>3</w:t>
    </w:r>
    <w:r>
      <w:rPr>
        <w:b/>
      </w:rPr>
      <w:fldChar w:fldCharType="end"/>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DE870" w14:textId="77777777" w:rsidR="006773EF" w:rsidRDefault="006773EF">
      <w:pPr>
        <w:spacing w:before="0" w:line="240" w:lineRule="auto"/>
      </w:pPr>
      <w:r>
        <w:separator/>
      </w:r>
    </w:p>
  </w:footnote>
  <w:footnote w:type="continuationSeparator" w:id="0">
    <w:p w14:paraId="3A586E33" w14:textId="77777777" w:rsidR="006773EF" w:rsidRDefault="006773EF">
      <w:pPr>
        <w:spacing w:before="0" w:line="240" w:lineRule="auto"/>
      </w:pPr>
      <w:r>
        <w:continuationSeparator/>
      </w:r>
    </w:p>
  </w:footnote>
  <w:footnote w:id="1">
    <w:p w14:paraId="74E9CE69" w14:textId="60DE5D37" w:rsidR="0065254C" w:rsidRDefault="0065254C">
      <w:pPr>
        <w:pStyle w:val="Voetnoottekst"/>
      </w:pPr>
      <w:r>
        <w:rPr>
          <w:rStyle w:val="Voetnootmarkering"/>
        </w:rPr>
        <w:footnoteRef/>
      </w:r>
      <w:r>
        <w:t xml:space="preserve"> </w:t>
      </w:r>
      <w:r w:rsidRPr="0065254C">
        <w:rPr>
          <w:sz w:val="18"/>
          <w:szCs w:val="18"/>
        </w:rPr>
        <w:t xml:space="preserve">Als </w:t>
      </w:r>
      <w:r w:rsidRPr="0065254C">
        <w:rPr>
          <w:sz w:val="18"/>
          <w:szCs w:val="18"/>
        </w:rPr>
        <w:t xml:space="preserve">de </w:t>
      </w:r>
      <w:r w:rsidRPr="0065254C">
        <w:rPr>
          <w:sz w:val="18"/>
          <w:szCs w:val="18"/>
        </w:rPr>
        <w:t>dienstverlening wordt geraakt</w:t>
      </w:r>
      <w:r w:rsidRPr="0065254C">
        <w:rPr>
          <w:sz w:val="18"/>
          <w:szCs w:val="18"/>
        </w:rPr>
        <w:t>,</w:t>
      </w:r>
      <w:r w:rsidRPr="0065254C">
        <w:rPr>
          <w:sz w:val="18"/>
          <w:szCs w:val="18"/>
        </w:rPr>
        <w:t xml:space="preserve"> moet </w:t>
      </w:r>
      <w:r w:rsidRPr="0065254C">
        <w:rPr>
          <w:sz w:val="18"/>
          <w:szCs w:val="18"/>
        </w:rPr>
        <w:t>opdrachtnemer</w:t>
      </w:r>
      <w:r w:rsidRPr="0065254C">
        <w:rPr>
          <w:sz w:val="18"/>
          <w:szCs w:val="18"/>
        </w:rPr>
        <w:t xml:space="preserve"> 24/7 werken om het op te lossen</w:t>
      </w:r>
      <w:r w:rsidRPr="0065254C">
        <w:rPr>
          <w:sz w:val="18"/>
          <w:szCs w:val="18"/>
        </w:rPr>
        <w:t>.</w:t>
      </w:r>
    </w:p>
  </w:footnote>
  <w:footnote w:id="2">
    <w:p w14:paraId="314E7524" w14:textId="7DF2C16C" w:rsidR="0065254C" w:rsidRDefault="0065254C">
      <w:pPr>
        <w:pStyle w:val="Voetnoottekst"/>
      </w:pPr>
      <w:r>
        <w:rPr>
          <w:rStyle w:val="Voetnootmarkering"/>
        </w:rPr>
        <w:footnoteRef/>
      </w:r>
      <w:r>
        <w:t xml:space="preserve"> </w:t>
      </w:r>
      <w:r w:rsidRPr="0065254C">
        <w:rPr>
          <w:sz w:val="18"/>
          <w:szCs w:val="18"/>
        </w:rPr>
        <w:t xml:space="preserve">Als </w:t>
      </w:r>
      <w:r w:rsidRPr="0065254C">
        <w:rPr>
          <w:sz w:val="18"/>
          <w:szCs w:val="18"/>
        </w:rPr>
        <w:t xml:space="preserve">de </w:t>
      </w:r>
      <w:r w:rsidRPr="0065254C">
        <w:rPr>
          <w:sz w:val="18"/>
          <w:szCs w:val="18"/>
        </w:rPr>
        <w:t>dienstverlening niet aangetast wordt mag opdrachtnemer het in kantoortijden oplossen</w:t>
      </w:r>
      <w:r w:rsidRPr="0065254C">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7CF1F" w14:textId="77777777" w:rsidR="00694DFB" w:rsidRDefault="009A535B" w:rsidP="002720FF">
    <w:pPr>
      <w:pStyle w:val="Koptekst"/>
      <w:tabs>
        <w:tab w:val="clear" w:pos="4536"/>
        <w:tab w:val="clear" w:pos="9072"/>
        <w:tab w:val="center" w:pos="4607"/>
      </w:tabs>
      <w:ind w:left="142"/>
    </w:pPr>
    <w:r>
      <w:rPr>
        <w:rFonts w:cs="Arial"/>
        <w:noProof/>
      </w:rPr>
      <w:drawing>
        <wp:inline distT="0" distB="0" distL="0" distR="0" wp14:anchorId="30E32C54" wp14:editId="16286863">
          <wp:extent cx="1968500" cy="622300"/>
          <wp:effectExtent l="0" t="0" r="0" b="0"/>
          <wp:docPr id="1"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4"/>
      <w:gridCol w:w="1855"/>
      <w:gridCol w:w="2951"/>
    </w:tblGrid>
    <w:tr w:rsidR="00694DFB" w14:paraId="3D686DAF" w14:textId="77777777" w:rsidTr="00923C1E">
      <w:tc>
        <w:tcPr>
          <w:tcW w:w="4219" w:type="dxa"/>
        </w:tcPr>
        <w:sdt>
          <w:sdtPr>
            <w:rPr>
              <w:rStyle w:val="GeenafstandChar"/>
              <w:rFonts w:cstheme="minorHAnsi"/>
              <w:b/>
            </w:rPr>
            <w:alias w:val="Onderwerp"/>
            <w:tag w:val=""/>
            <w:id w:val="1303112126"/>
            <w:dataBinding w:prefixMappings="xmlns:ns0='http://purl.org/dc/elements/1.1/' xmlns:ns1='http://schemas.openxmlformats.org/package/2006/metadata/core-properties' " w:xpath="/ns1:coreProperties[1]/ns0:subject[1]" w:storeItemID="{6C3C8BC8-F283-45AE-878A-BAB7291924A1}"/>
            <w:text/>
          </w:sdtPr>
          <w:sdtEndPr>
            <w:rPr>
              <w:rStyle w:val="GeenafstandChar"/>
            </w:rPr>
          </w:sdtEndPr>
          <w:sdtContent>
            <w:p w14:paraId="2E71C210" w14:textId="34F05A26" w:rsidR="00694DFB" w:rsidRPr="006D3B38" w:rsidRDefault="007C519E" w:rsidP="006D3B38">
              <w:pPr>
                <w:pStyle w:val="Geenafstand"/>
                <w:rPr>
                  <w:rFonts w:asciiTheme="minorHAnsi" w:hAnsiTheme="minorHAnsi" w:cstheme="minorHAnsi"/>
                  <w:b/>
                </w:rPr>
              </w:pPr>
              <w:r>
                <w:rPr>
                  <w:rStyle w:val="GeenafstandChar"/>
                  <w:rFonts w:cstheme="minorHAnsi"/>
                  <w:b/>
                </w:rPr>
                <w:t>Afwegingskader boeterestitutie artikel 6 lid 6 Basisovereenkomst</w:t>
              </w:r>
              <w:r w:rsidR="00790ACD">
                <w:rPr>
                  <w:rStyle w:val="GeenafstandChar"/>
                  <w:rFonts w:cstheme="minorHAnsi"/>
                  <w:b/>
                </w:rPr>
                <w:t xml:space="preserve"> Assets</w:t>
              </w:r>
            </w:p>
          </w:sdtContent>
        </w:sdt>
        <w:p w14:paraId="5D2EA592" w14:textId="77777777" w:rsidR="00694DFB" w:rsidRDefault="006773EF" w:rsidP="00F04988">
          <w:pPr>
            <w:pStyle w:val="Geenafstand"/>
          </w:pPr>
        </w:p>
      </w:tc>
      <w:tc>
        <w:tcPr>
          <w:tcW w:w="1883" w:type="dxa"/>
        </w:tcPr>
        <w:sdt>
          <w:sdtPr>
            <w:rPr>
              <w:rFonts w:cstheme="minorHAnsi"/>
              <w:color w:val="0070C0"/>
            </w:rPr>
            <w:alias w:val="Opmerkingen"/>
            <w:tag w:val=""/>
            <w:id w:val="1044559508"/>
            <w:dataBinding w:prefixMappings="xmlns:ns0='http://purl.org/dc/elements/1.1/' xmlns:ns1='http://schemas.openxmlformats.org/package/2006/metadata/core-properties' " w:xpath="/ns1:coreProperties[1]/ns0:description[1]" w:storeItemID="{6C3C8BC8-F283-45AE-878A-BAB7291924A1}"/>
            <w:text w:multiLine="1"/>
          </w:sdtPr>
          <w:sdtEndPr/>
          <w:sdtContent>
            <w:p w14:paraId="6192AFFF" w14:textId="77777777" w:rsidR="00694DFB" w:rsidRPr="006D3B38" w:rsidRDefault="009A535B" w:rsidP="006D3B38">
              <w:pPr>
                <w:pStyle w:val="Geenafstand"/>
                <w:rPr>
                  <w:rFonts w:asciiTheme="minorHAnsi" w:eastAsiaTheme="minorHAnsi" w:hAnsiTheme="minorHAnsi" w:cstheme="minorHAnsi"/>
                  <w:color w:val="0070C0"/>
                </w:rPr>
              </w:pPr>
              <w:proofErr w:type="spellStart"/>
              <w:r>
                <w:rPr>
                  <w:rFonts w:cstheme="minorHAnsi"/>
                  <w:color w:val="0070C0"/>
                </w:rPr>
                <w:t>TN</w:t>
              </w:r>
              <w:r w:rsidR="00F04988">
                <w:rPr>
                  <w:rFonts w:cstheme="minorHAnsi"/>
                  <w:color w:val="0070C0"/>
                </w:rPr>
                <w:t>xxxxxxx</w:t>
              </w:r>
              <w:proofErr w:type="spellEnd"/>
            </w:p>
          </w:sdtContent>
        </w:sdt>
        <w:p w14:paraId="5376C14C" w14:textId="77777777" w:rsidR="00694DFB" w:rsidRDefault="006773EF" w:rsidP="002720FF">
          <w:pPr>
            <w:pStyle w:val="Koptekst"/>
            <w:tabs>
              <w:tab w:val="clear" w:pos="4536"/>
              <w:tab w:val="clear" w:pos="9072"/>
              <w:tab w:val="center" w:pos="4607"/>
            </w:tabs>
            <w:ind w:left="0"/>
          </w:pPr>
        </w:p>
      </w:tc>
      <w:tc>
        <w:tcPr>
          <w:tcW w:w="3044" w:type="dxa"/>
        </w:tcPr>
        <w:p w14:paraId="0DE25D86" w14:textId="77777777" w:rsidR="00694DFB" w:rsidRPr="006D3B38" w:rsidRDefault="00CF2B81" w:rsidP="006D3B38">
          <w:pPr>
            <w:pStyle w:val="Geenafstand"/>
            <w:jc w:val="right"/>
            <w:rPr>
              <w:rFonts w:asciiTheme="minorHAnsi" w:hAnsiTheme="minorHAnsi" w:cstheme="minorHAnsi"/>
              <w:color w:val="0070C0"/>
            </w:rPr>
          </w:pPr>
          <w:r>
            <w:rPr>
              <w:rFonts w:asciiTheme="minorHAnsi" w:hAnsiTheme="minorHAnsi" w:cstheme="minorHAnsi"/>
              <w:color w:val="0070C0"/>
            </w:rPr>
            <w:t>Versie 010</w:t>
          </w:r>
        </w:p>
        <w:p w14:paraId="402A9A26" w14:textId="77777777" w:rsidR="00694DFB" w:rsidRDefault="006773EF" w:rsidP="002720FF">
          <w:pPr>
            <w:pStyle w:val="Koptekst"/>
            <w:tabs>
              <w:tab w:val="clear" w:pos="4536"/>
              <w:tab w:val="clear" w:pos="9072"/>
              <w:tab w:val="center" w:pos="4607"/>
            </w:tabs>
            <w:ind w:left="0"/>
          </w:pPr>
        </w:p>
      </w:tc>
    </w:tr>
  </w:tbl>
  <w:p w14:paraId="6A44B028" w14:textId="77777777" w:rsidR="00694DFB" w:rsidRDefault="006773EF" w:rsidP="00DF6A5A">
    <w:pPr>
      <w:pStyle w:val="Koptekst"/>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66120" w14:textId="77777777" w:rsidR="00694DFB" w:rsidRDefault="009A535B">
    <w:pPr>
      <w:pStyle w:val="Koptekst"/>
    </w:pPr>
    <w:r w:rsidRPr="001F384D">
      <w:rPr>
        <w:noProof/>
      </w:rPr>
      <mc:AlternateContent>
        <mc:Choice Requires="wps">
          <w:drawing>
            <wp:anchor distT="0" distB="0" distL="114300" distR="114300" simplePos="0" relativeHeight="251661312" behindDoc="0" locked="0" layoutInCell="1" allowOverlap="1" wp14:anchorId="27395796" wp14:editId="5DE1E31E">
              <wp:simplePos x="0" y="0"/>
              <wp:positionH relativeFrom="column">
                <wp:posOffset>4042410</wp:posOffset>
              </wp:positionH>
              <wp:positionV relativeFrom="paragraph">
                <wp:posOffset>563245</wp:posOffset>
              </wp:positionV>
              <wp:extent cx="1824990" cy="575310"/>
              <wp:effectExtent l="0" t="0" r="3810" b="0"/>
              <wp:wrapNone/>
              <wp:docPr id="2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4FD92934" w14:textId="77777777" w:rsidR="00694DFB" w:rsidRPr="00917EAE" w:rsidRDefault="009A535B" w:rsidP="001F384D">
                          <w:pPr>
                            <w:jc w:val="right"/>
                            <w:rPr>
                              <w:b/>
                            </w:rPr>
                          </w:pPr>
                          <w:r>
                            <w:rPr>
                              <w:b/>
                            </w:rPr>
                            <w:t>Versie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395796" id="_x0000_t202" coordsize="21600,21600" o:spt="202" path="m,l,21600r21600,l21600,xe">
              <v:stroke joinstyle="miter"/>
              <v:path gradientshapeok="t" o:connecttype="rect"/>
            </v:shapetype>
            <v:shape id="Tekstvak 2" o:spid="_x0000_s1026" type="#_x0000_t202" style="position:absolute;left:0;text-align:left;margin-left:318.3pt;margin-top:44.35pt;width:143.7pt;height: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" stroked="f">
              <v:textbox>
                <w:txbxContent>
                  <w:p w14:paraId="4FD92934" w14:textId="77777777" w:rsidR="00694DFB" w:rsidRPr="00917EAE" w:rsidRDefault="009A535B" w:rsidP="001F384D">
                    <w:pPr>
                      <w:jc w:val="right"/>
                      <w:rPr>
                        <w:b/>
                      </w:rPr>
                    </w:pPr>
                    <w:r>
                      <w:rPr>
                        <w:b/>
                      </w:rPr>
                      <w:t>Versie</w:t>
                    </w:r>
                  </w:p>
                </w:txbxContent>
              </v:textbox>
            </v:shape>
          </w:pict>
        </mc:Fallback>
      </mc:AlternateContent>
    </w:r>
    <w:r w:rsidRPr="001F384D">
      <w:rPr>
        <w:noProof/>
      </w:rPr>
      <mc:AlternateContent>
        <mc:Choice Requires="wps">
          <w:drawing>
            <wp:anchor distT="0" distB="0" distL="114300" distR="114300" simplePos="0" relativeHeight="251662336" behindDoc="0" locked="0" layoutInCell="1" allowOverlap="1" wp14:anchorId="3DD2D6A2" wp14:editId="5C80CB6F">
              <wp:simplePos x="0" y="0"/>
              <wp:positionH relativeFrom="column">
                <wp:posOffset>2058670</wp:posOffset>
              </wp:positionH>
              <wp:positionV relativeFrom="paragraph">
                <wp:posOffset>560705</wp:posOffset>
              </wp:positionV>
              <wp:extent cx="1824990" cy="575310"/>
              <wp:effectExtent l="0" t="0" r="3810" b="0"/>
              <wp:wrapNone/>
              <wp:docPr id="29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1D3CA2D1" w14:textId="77777777" w:rsidR="00694DFB" w:rsidRPr="00917EAE" w:rsidRDefault="009A535B" w:rsidP="001F384D">
                          <w:pPr>
                            <w:jc w:val="center"/>
                            <w:rPr>
                              <w:b/>
                            </w:rPr>
                          </w:pPr>
                          <w:r>
                            <w:rPr>
                              <w:b/>
                            </w:rPr>
                            <w:t>TNxxxxxx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D2D6A2" id="_x0000_s1027" type="#_x0000_t202" style="position:absolute;left:0;text-align:left;margin-left:162.1pt;margin-top:44.15pt;width:143.7pt;height:45.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" stroked="f">
              <v:textbox>
                <w:txbxContent>
                  <w:p w14:paraId="1D3CA2D1" w14:textId="77777777" w:rsidR="00694DFB" w:rsidRPr="00917EAE" w:rsidRDefault="009A535B" w:rsidP="001F384D">
                    <w:pPr>
                      <w:jc w:val="center"/>
                      <w:rPr>
                        <w:b/>
                      </w:rPr>
                    </w:pPr>
                    <w:r>
                      <w:rPr>
                        <w:b/>
                      </w:rPr>
                      <w:t>TNxxxxxx</w:t>
                    </w:r>
                  </w:p>
                </w:txbxContent>
              </v:textbox>
            </v:shape>
          </w:pict>
        </mc:Fallback>
      </mc:AlternateContent>
    </w:r>
    <w:r w:rsidRPr="001F384D">
      <w:rPr>
        <w:noProof/>
      </w:rPr>
      <mc:AlternateContent>
        <mc:Choice Requires="wps">
          <w:drawing>
            <wp:anchor distT="0" distB="0" distL="114300" distR="114300" simplePos="0" relativeHeight="251663360" behindDoc="0" locked="0" layoutInCell="1" allowOverlap="1" wp14:anchorId="54093F35" wp14:editId="01CAC4F3">
              <wp:simplePos x="0" y="0"/>
              <wp:positionH relativeFrom="column">
                <wp:posOffset>-8890</wp:posOffset>
              </wp:positionH>
              <wp:positionV relativeFrom="paragraph">
                <wp:posOffset>560705</wp:posOffset>
              </wp:positionV>
              <wp:extent cx="1964690" cy="575310"/>
              <wp:effectExtent l="0" t="0" r="0" b="0"/>
              <wp:wrapNone/>
              <wp:docPr id="29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690" cy="575310"/>
                      </a:xfrm>
                      <a:prstGeom prst="rect">
                        <a:avLst/>
                      </a:prstGeom>
                      <a:solidFill>
                        <a:srgbClr val="FFFFFF"/>
                      </a:solidFill>
                      <a:ln w="9525">
                        <a:noFill/>
                        <a:miter lim="800000"/>
                        <a:headEnd/>
                        <a:tailEnd/>
                      </a:ln>
                    </wps:spPr>
                    <wps:txbx>
                      <w:txbxContent>
                        <w:p w14:paraId="19E1FA86" w14:textId="77777777" w:rsidR="00694DFB" w:rsidRDefault="009A535B" w:rsidP="001F384D">
                          <w:pPr>
                            <w:rPr>
                              <w:b/>
                            </w:rPr>
                          </w:pPr>
                          <w:r w:rsidRPr="00917EAE">
                            <w:rPr>
                              <w:b/>
                            </w:rPr>
                            <w:t xml:space="preserve">Basisovereenkomst </w:t>
                          </w:r>
                        </w:p>
                        <w:p w14:paraId="0D549BA8" w14:textId="77777777" w:rsidR="00694DFB" w:rsidRPr="00917EAE" w:rsidRDefault="009A535B" w:rsidP="001F384D">
                          <w:pPr>
                            <w:rPr>
                              <w:b/>
                            </w:rPr>
                          </w:pPr>
                          <w:r w:rsidRPr="00917EAE">
                            <w:rPr>
                              <w:b/>
                              <w:color w:val="8496B0" w:themeColor="text2" w:themeTint="99"/>
                            </w:rPr>
                            <w:t>Systeem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093F35" id="_x0000_s1028" type="#_x0000_t202" style="position:absolute;left:0;text-align:left;margin-left:-.7pt;margin-top:44.15pt;width:154.7pt;height:4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" stroked="f">
              <v:textbox>
                <w:txbxContent>
                  <w:p w14:paraId="19E1FA86" w14:textId="77777777" w:rsidR="00694DFB" w:rsidRDefault="009A535B" w:rsidP="001F384D">
                    <w:pPr>
                      <w:rPr>
                        <w:b/>
                      </w:rPr>
                    </w:pPr>
                    <w:r w:rsidRPr="00917EAE">
                      <w:rPr>
                        <w:b/>
                      </w:rPr>
                      <w:t xml:space="preserve">Basisovereenkomst </w:t>
                    </w:r>
                  </w:p>
                  <w:p w14:paraId="0D549BA8" w14:textId="77777777" w:rsidR="00694DFB" w:rsidRPr="00917EAE" w:rsidRDefault="009A535B" w:rsidP="001F384D">
                    <w:pPr>
                      <w:rPr>
                        <w:b/>
                      </w:rPr>
                    </w:pPr>
                    <w:r w:rsidRPr="00917EAE">
                      <w:rPr>
                        <w:b/>
                        <w:color w:val="8496B0" w:themeColor="text2" w:themeTint="99"/>
                      </w:rPr>
                      <w:t>Systeem</w:t>
                    </w:r>
                  </w:p>
                </w:txbxContent>
              </v:textbox>
            </v:shape>
          </w:pict>
        </mc:Fallback>
      </mc:AlternateContent>
    </w:r>
    <w:r>
      <w:rPr>
        <w:rFonts w:cs="Arial"/>
        <w:noProof/>
      </w:rPr>
      <w:drawing>
        <wp:inline distT="0" distB="0" distL="0" distR="0" wp14:anchorId="5AF258F2" wp14:editId="1E4B1E60">
          <wp:extent cx="1968500" cy="622300"/>
          <wp:effectExtent l="0" t="0" r="0" b="0"/>
          <wp:docPr id="2"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25BD6"/>
    <w:multiLevelType w:val="hybridMultilevel"/>
    <w:tmpl w:val="72384064"/>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hint="default"/>
      </w:rPr>
    </w:lvl>
    <w:lvl w:ilvl="6" w:tplc="04130001">
      <w:start w:val="1"/>
      <w:numFmt w:val="bullet"/>
      <w:lvlText w:val=""/>
      <w:lvlJc w:val="left"/>
      <w:pPr>
        <w:ind w:left="5388" w:hanging="360"/>
      </w:pPr>
      <w:rPr>
        <w:rFonts w:ascii="Symbol" w:hAnsi="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hint="default"/>
      </w:rPr>
    </w:lvl>
  </w:abstractNum>
  <w:abstractNum w:abstractNumId="1" w15:restartNumberingAfterBreak="0">
    <w:nsid w:val="2121349B"/>
    <w:multiLevelType w:val="hybridMultilevel"/>
    <w:tmpl w:val="83F4BCAA"/>
    <w:lvl w:ilvl="0" w:tplc="04130011">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2243186E"/>
    <w:multiLevelType w:val="hybridMultilevel"/>
    <w:tmpl w:val="EFD68C3A"/>
    <w:lvl w:ilvl="0" w:tplc="17B044CC">
      <w:start w:val="1"/>
      <w:numFmt w:val="decimal"/>
      <w:pStyle w:val="Kop3"/>
      <w:lvlText w:val="Lid %1."/>
      <w:lvlJc w:val="left"/>
      <w:pPr>
        <w:ind w:left="720" w:hanging="360"/>
      </w:pPr>
      <w:rPr>
        <w:rFonts w:hint="default"/>
        <w:i w:val="0"/>
        <w:strike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F046D72"/>
    <w:multiLevelType w:val="hybridMultilevel"/>
    <w:tmpl w:val="8D9E550C"/>
    <w:lvl w:ilvl="0" w:tplc="00E81CA0">
      <w:start w:val="1"/>
      <w:numFmt w:val="decimal"/>
      <w:pStyle w:val="Kop2"/>
      <w:lvlText w:val="Artikel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9DD248C"/>
    <w:multiLevelType w:val="hybridMultilevel"/>
    <w:tmpl w:val="21B44066"/>
    <w:lvl w:ilvl="0" w:tplc="E3CC91DE">
      <w:start w:val="1"/>
      <w:numFmt w:val="upperRoman"/>
      <w:pStyle w:val="Kop6"/>
      <w:lvlText w:val="%1."/>
      <w:lvlJc w:val="right"/>
      <w:pPr>
        <w:ind w:left="2345" w:hanging="360"/>
      </w:pPr>
      <w:rPr>
        <w:color w:val="auto"/>
      </w:rPr>
    </w:lvl>
    <w:lvl w:ilvl="1" w:tplc="04130011">
      <w:start w:val="1"/>
      <w:numFmt w:val="decimal"/>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5" w15:restartNumberingAfterBreak="0">
    <w:nsid w:val="4395704A"/>
    <w:multiLevelType w:val="hybridMultilevel"/>
    <w:tmpl w:val="413C26F8"/>
    <w:lvl w:ilvl="0" w:tplc="7EF8719C">
      <w:start w:val="1"/>
      <w:numFmt w:val="lowerLetter"/>
      <w:pStyle w:val="Kop5"/>
      <w:lvlText w:val="%1."/>
      <w:lvlJc w:val="left"/>
      <w:pPr>
        <w:ind w:left="1778" w:hanging="360"/>
      </w:pPr>
      <w:rPr>
        <w:rFonts w:hint="default"/>
      </w:rPr>
    </w:lvl>
    <w:lvl w:ilvl="1" w:tplc="04130019">
      <w:start w:val="1"/>
      <w:numFmt w:val="lowerLetter"/>
      <w:lvlText w:val="%2."/>
      <w:lvlJc w:val="left"/>
      <w:pPr>
        <w:ind w:left="3564" w:hanging="360"/>
      </w:pPr>
    </w:lvl>
    <w:lvl w:ilvl="2" w:tplc="0413001B" w:tentative="1">
      <w:start w:val="1"/>
      <w:numFmt w:val="lowerRoman"/>
      <w:lvlText w:val="%3."/>
      <w:lvlJc w:val="right"/>
      <w:pPr>
        <w:ind w:left="4284" w:hanging="180"/>
      </w:pPr>
    </w:lvl>
    <w:lvl w:ilvl="3" w:tplc="0413000F" w:tentative="1">
      <w:start w:val="1"/>
      <w:numFmt w:val="decimal"/>
      <w:lvlText w:val="%4."/>
      <w:lvlJc w:val="left"/>
      <w:pPr>
        <w:ind w:left="5004" w:hanging="360"/>
      </w:pPr>
    </w:lvl>
    <w:lvl w:ilvl="4" w:tplc="04130019" w:tentative="1">
      <w:start w:val="1"/>
      <w:numFmt w:val="lowerLetter"/>
      <w:lvlText w:val="%5."/>
      <w:lvlJc w:val="left"/>
      <w:pPr>
        <w:ind w:left="5724" w:hanging="360"/>
      </w:pPr>
    </w:lvl>
    <w:lvl w:ilvl="5" w:tplc="0413001B" w:tentative="1">
      <w:start w:val="1"/>
      <w:numFmt w:val="lowerRoman"/>
      <w:lvlText w:val="%6."/>
      <w:lvlJc w:val="right"/>
      <w:pPr>
        <w:ind w:left="6444" w:hanging="180"/>
      </w:pPr>
    </w:lvl>
    <w:lvl w:ilvl="6" w:tplc="0413000F" w:tentative="1">
      <w:start w:val="1"/>
      <w:numFmt w:val="decimal"/>
      <w:lvlText w:val="%7."/>
      <w:lvlJc w:val="left"/>
      <w:pPr>
        <w:ind w:left="7164" w:hanging="360"/>
      </w:pPr>
    </w:lvl>
    <w:lvl w:ilvl="7" w:tplc="04130019" w:tentative="1">
      <w:start w:val="1"/>
      <w:numFmt w:val="lowerLetter"/>
      <w:lvlText w:val="%8."/>
      <w:lvlJc w:val="left"/>
      <w:pPr>
        <w:ind w:left="7884" w:hanging="360"/>
      </w:pPr>
    </w:lvl>
    <w:lvl w:ilvl="8" w:tplc="0413001B" w:tentative="1">
      <w:start w:val="1"/>
      <w:numFmt w:val="lowerRoman"/>
      <w:lvlText w:val="%9."/>
      <w:lvlJc w:val="right"/>
      <w:pPr>
        <w:ind w:left="8604" w:hanging="180"/>
      </w:pPr>
    </w:lvl>
  </w:abstractNum>
  <w:abstractNum w:abstractNumId="6" w15:restartNumberingAfterBreak="0">
    <w:nsid w:val="63283176"/>
    <w:multiLevelType w:val="hybridMultilevel"/>
    <w:tmpl w:val="28BAF2F4"/>
    <w:lvl w:ilvl="0" w:tplc="04130013">
      <w:start w:val="1"/>
      <w:numFmt w:val="upperRoman"/>
      <w:lvlText w:val="%1."/>
      <w:lvlJc w:val="righ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7F51210B"/>
    <w:multiLevelType w:val="hybridMultilevel"/>
    <w:tmpl w:val="4CF26FE0"/>
    <w:lvl w:ilvl="0" w:tplc="B252A54E">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num w:numId="1">
    <w:abstractNumId w:val="3"/>
  </w:num>
  <w:num w:numId="2">
    <w:abstractNumId w:val="2"/>
  </w:num>
  <w:num w:numId="3">
    <w:abstractNumId w:val="5"/>
  </w:num>
  <w:num w:numId="4">
    <w:abstractNumId w:val="5"/>
    <w:lvlOverride w:ilvl="0">
      <w:startOverride w:val="1"/>
    </w:lvlOverride>
  </w:num>
  <w:num w:numId="5">
    <w:abstractNumId w:val="2"/>
    <w:lvlOverride w:ilvl="0">
      <w:startOverride w:val="1"/>
    </w:lvlOverride>
  </w:num>
  <w:num w:numId="6">
    <w:abstractNumId w:val="4"/>
  </w:num>
  <w:num w:numId="7">
    <w:abstractNumId w:val="5"/>
    <w:lvlOverride w:ilvl="0">
      <w:startOverride w:val="1"/>
    </w:lvlOverride>
  </w:num>
  <w:num w:numId="8">
    <w:abstractNumId w:val="4"/>
    <w:lvlOverride w:ilvl="0">
      <w:startOverride w:val="1"/>
    </w:lvlOverride>
  </w:num>
  <w:num w:numId="9">
    <w:abstractNumId w:val="4"/>
    <w:lvlOverride w:ilvl="0">
      <w:startOverride w:val="1"/>
    </w:lvlOverride>
  </w:num>
  <w:num w:numId="10">
    <w:abstractNumId w:val="5"/>
    <w:lvlOverride w:ilvl="0">
      <w:startOverride w:val="1"/>
    </w:lvlOverride>
  </w:num>
  <w:num w:numId="11">
    <w:abstractNumId w:val="2"/>
    <w:lvlOverride w:ilvl="0">
      <w:startOverride w:val="1"/>
    </w:lvlOverride>
  </w:num>
  <w:num w:numId="12">
    <w:abstractNumId w:val="2"/>
    <w:lvlOverride w:ilvl="0">
      <w:startOverride w:val="1"/>
    </w:lvlOverride>
  </w:num>
  <w:num w:numId="13">
    <w:abstractNumId w:val="2"/>
    <w:lvlOverride w:ilvl="0">
      <w:startOverride w:val="1"/>
    </w:lvlOverride>
  </w:num>
  <w:num w:numId="14">
    <w:abstractNumId w:val="5"/>
    <w:lvlOverride w:ilvl="0">
      <w:startOverride w:val="1"/>
    </w:lvlOverride>
  </w:num>
  <w:num w:numId="15">
    <w:abstractNumId w:val="4"/>
    <w:lvlOverride w:ilvl="0">
      <w:startOverride w:val="1"/>
    </w:lvlOverride>
  </w:num>
  <w:num w:numId="16">
    <w:abstractNumId w:val="2"/>
    <w:lvlOverride w:ilvl="0">
      <w:startOverride w:val="1"/>
    </w:lvlOverride>
  </w:num>
  <w:num w:numId="17">
    <w:abstractNumId w:val="5"/>
    <w:lvlOverride w:ilvl="0">
      <w:startOverride w:val="1"/>
    </w:lvlOverride>
  </w:num>
  <w:num w:numId="18">
    <w:abstractNumId w:val="4"/>
    <w:lvlOverride w:ilvl="0">
      <w:startOverride w:val="1"/>
    </w:lvlOverride>
  </w:num>
  <w:num w:numId="19">
    <w:abstractNumId w:val="2"/>
    <w:lvlOverride w:ilvl="0">
      <w:startOverride w:val="1"/>
    </w:lvlOverride>
  </w:num>
  <w:num w:numId="20">
    <w:abstractNumId w:val="2"/>
    <w:lvlOverride w:ilvl="0">
      <w:startOverride w:val="1"/>
    </w:lvlOverride>
  </w:num>
  <w:num w:numId="21">
    <w:abstractNumId w:val="2"/>
    <w:lvlOverride w:ilvl="0">
      <w:startOverride w:val="1"/>
    </w:lvlOverride>
  </w:num>
  <w:num w:numId="22">
    <w:abstractNumId w:val="2"/>
    <w:lvlOverride w:ilvl="0">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35B"/>
    <w:rsid w:val="000570DF"/>
    <w:rsid w:val="00072DF0"/>
    <w:rsid w:val="000E6E1B"/>
    <w:rsid w:val="001479C7"/>
    <w:rsid w:val="00152009"/>
    <w:rsid w:val="001A4AEF"/>
    <w:rsid w:val="001B7B53"/>
    <w:rsid w:val="001F4A00"/>
    <w:rsid w:val="00255BD2"/>
    <w:rsid w:val="00267499"/>
    <w:rsid w:val="003068F0"/>
    <w:rsid w:val="00353131"/>
    <w:rsid w:val="00364D9E"/>
    <w:rsid w:val="0037280E"/>
    <w:rsid w:val="00496036"/>
    <w:rsid w:val="004A193B"/>
    <w:rsid w:val="004E2307"/>
    <w:rsid w:val="00573C1C"/>
    <w:rsid w:val="005D4932"/>
    <w:rsid w:val="00637E55"/>
    <w:rsid w:val="0065254C"/>
    <w:rsid w:val="006773EF"/>
    <w:rsid w:val="006776C5"/>
    <w:rsid w:val="00790ACD"/>
    <w:rsid w:val="007C519E"/>
    <w:rsid w:val="007D685D"/>
    <w:rsid w:val="00817EA4"/>
    <w:rsid w:val="00882E15"/>
    <w:rsid w:val="0098480B"/>
    <w:rsid w:val="00995708"/>
    <w:rsid w:val="009A535B"/>
    <w:rsid w:val="009E7C16"/>
    <w:rsid w:val="00A055B0"/>
    <w:rsid w:val="00C55306"/>
    <w:rsid w:val="00C67EE2"/>
    <w:rsid w:val="00CF2B81"/>
    <w:rsid w:val="00D07CB9"/>
    <w:rsid w:val="00D254C7"/>
    <w:rsid w:val="00D51E51"/>
    <w:rsid w:val="00DB45BC"/>
    <w:rsid w:val="00E5242E"/>
    <w:rsid w:val="00E67B26"/>
    <w:rsid w:val="00E87A12"/>
    <w:rsid w:val="00F04988"/>
    <w:rsid w:val="1251C3A5"/>
    <w:rsid w:val="1EC19B97"/>
    <w:rsid w:val="2E335367"/>
    <w:rsid w:val="65FC1CF5"/>
    <w:rsid w:val="660AC5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DB1D1"/>
  <w15:chartTrackingRefBased/>
  <w15:docId w15:val="{46F29B74-9F59-4452-80DC-EB7DF6F6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A535B"/>
    <w:pPr>
      <w:spacing w:before="120" w:after="0" w:line="276" w:lineRule="auto"/>
      <w:ind w:left="1418"/>
    </w:pPr>
    <w:rPr>
      <w:rFonts w:ascii="Calibri" w:hAnsi="Calibri"/>
      <w:sz w:val="20"/>
      <w:lang w:eastAsia="nl-NL"/>
    </w:rPr>
  </w:style>
  <w:style w:type="paragraph" w:styleId="Kop1">
    <w:name w:val="heading 1"/>
    <w:aliases w:val="1 Hoofdstuk,1 Artikel"/>
    <w:basedOn w:val="Standaard"/>
    <w:next w:val="Standaard"/>
    <w:link w:val="Kop1Char"/>
    <w:qFormat/>
    <w:rsid w:val="009A535B"/>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Kop2">
    <w:name w:val="heading 2"/>
    <w:aliases w:val="2 Artikel,hoofdstuk,2 Lid,Paragraafkop,paragraaf,Paragraaf,ips_paragraaf,H2,Paragrf 2,1.1Heading 2,2scr,Univé Paragraaf"/>
    <w:basedOn w:val="Standaard"/>
    <w:next w:val="Standaard"/>
    <w:link w:val="Kop2Char"/>
    <w:unhideWhenUsed/>
    <w:qFormat/>
    <w:rsid w:val="009A535B"/>
    <w:pPr>
      <w:numPr>
        <w:numId w:val="1"/>
      </w:numPr>
      <w:ind w:left="992" w:hanging="1332"/>
      <w:outlineLvl w:val="1"/>
    </w:pPr>
    <w:rPr>
      <w:rFonts w:asciiTheme="majorHAnsi" w:eastAsiaTheme="majorEastAsia" w:hAnsiTheme="majorHAnsi" w:cstheme="majorBidi"/>
      <w:b/>
      <w:bCs/>
      <w:sz w:val="26"/>
      <w:szCs w:val="26"/>
    </w:rPr>
  </w:style>
  <w:style w:type="paragraph" w:styleId="Kop3">
    <w:name w:val="heading 3"/>
    <w:aliases w:val="3 lid,3 Sublid"/>
    <w:basedOn w:val="Standaard"/>
    <w:next w:val="Standaard"/>
    <w:link w:val="Kop3Char"/>
    <w:unhideWhenUsed/>
    <w:qFormat/>
    <w:rsid w:val="009A535B"/>
    <w:pPr>
      <w:numPr>
        <w:numId w:val="2"/>
      </w:numPr>
      <w:outlineLvl w:val="2"/>
    </w:pPr>
    <w:rPr>
      <w:rFonts w:asciiTheme="minorHAnsi" w:eastAsiaTheme="majorEastAsia" w:hAnsiTheme="minorHAnsi" w:cstheme="minorHAnsi"/>
      <w:bCs/>
    </w:rPr>
  </w:style>
  <w:style w:type="paragraph" w:styleId="Kop5">
    <w:name w:val="heading 5"/>
    <w:aliases w:val="4 Opsomming Letters"/>
    <w:basedOn w:val="Standaard"/>
    <w:next w:val="Standaard"/>
    <w:link w:val="Kop5Char"/>
    <w:qFormat/>
    <w:rsid w:val="009A535B"/>
    <w:pPr>
      <w:numPr>
        <w:numId w:val="3"/>
      </w:numPr>
      <w:spacing w:line="240" w:lineRule="auto"/>
      <w:outlineLvl w:val="4"/>
    </w:pPr>
    <w:rPr>
      <w:rFonts w:eastAsia="Times New Roman" w:cs="Times New Roman"/>
      <w:szCs w:val="20"/>
    </w:rPr>
  </w:style>
  <w:style w:type="paragraph" w:styleId="Kop6">
    <w:name w:val="heading 6"/>
    <w:basedOn w:val="Standaard"/>
    <w:next w:val="Standaard"/>
    <w:link w:val="Kop6Char"/>
    <w:qFormat/>
    <w:rsid w:val="009A535B"/>
    <w:pPr>
      <w:numPr>
        <w:numId w:val="6"/>
      </w:numPr>
      <w:spacing w:line="240" w:lineRule="auto"/>
      <w:outlineLvl w:val="5"/>
    </w:pPr>
    <w:rPr>
      <w:rFonts w:eastAsia="Times New Roman" w:cs="Times New Roman"/>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1 Hoofdstuk Char,1 Artikel Char"/>
    <w:basedOn w:val="Standaardalinea-lettertype"/>
    <w:link w:val="Kop1"/>
    <w:rsid w:val="009A535B"/>
    <w:rPr>
      <w:rFonts w:asciiTheme="majorHAnsi" w:eastAsiaTheme="majorEastAsia" w:hAnsiTheme="majorHAnsi" w:cstheme="majorBidi"/>
      <w:b/>
      <w:bCs/>
      <w:color w:val="2F5496" w:themeColor="accent1" w:themeShade="BF"/>
      <w:sz w:val="28"/>
      <w:szCs w:val="28"/>
      <w:lang w:eastAsia="nl-NL"/>
    </w:rPr>
  </w:style>
  <w:style w:type="character" w:customStyle="1" w:styleId="Kop2Char">
    <w:name w:val="Kop 2 Char"/>
    <w:aliases w:val="2 Artikel Char,hoofdstuk Char,2 Lid Char,Paragraafkop Char,paragraaf Char,Paragraaf Char,ips_paragraaf Char,H2 Char,Paragrf 2 Char,1.1Heading 2 Char,2scr Char,Univé Paragraaf Char"/>
    <w:basedOn w:val="Standaardalinea-lettertype"/>
    <w:link w:val="Kop2"/>
    <w:rsid w:val="009A535B"/>
    <w:rPr>
      <w:rFonts w:asciiTheme="majorHAnsi" w:eastAsiaTheme="majorEastAsia" w:hAnsiTheme="majorHAnsi" w:cstheme="majorBidi"/>
      <w:b/>
      <w:bCs/>
      <w:sz w:val="26"/>
      <w:szCs w:val="26"/>
      <w:lang w:eastAsia="nl-NL"/>
    </w:rPr>
  </w:style>
  <w:style w:type="character" w:customStyle="1" w:styleId="Kop3Char">
    <w:name w:val="Kop 3 Char"/>
    <w:aliases w:val="3 lid Char,3 Sublid Char"/>
    <w:basedOn w:val="Standaardalinea-lettertype"/>
    <w:link w:val="Kop3"/>
    <w:rsid w:val="009A535B"/>
    <w:rPr>
      <w:rFonts w:eastAsiaTheme="majorEastAsia" w:cstheme="minorHAnsi"/>
      <w:bCs/>
      <w:sz w:val="20"/>
      <w:lang w:eastAsia="nl-NL"/>
    </w:rPr>
  </w:style>
  <w:style w:type="character" w:customStyle="1" w:styleId="Kop5Char">
    <w:name w:val="Kop 5 Char"/>
    <w:aliases w:val="4 Opsomming Letters Char"/>
    <w:basedOn w:val="Standaardalinea-lettertype"/>
    <w:link w:val="Kop5"/>
    <w:rsid w:val="009A535B"/>
    <w:rPr>
      <w:rFonts w:ascii="Calibri" w:eastAsia="Times New Roman" w:hAnsi="Calibri" w:cs="Times New Roman"/>
      <w:sz w:val="20"/>
      <w:szCs w:val="20"/>
      <w:lang w:eastAsia="nl-NL"/>
    </w:rPr>
  </w:style>
  <w:style w:type="character" w:customStyle="1" w:styleId="Kop6Char">
    <w:name w:val="Kop 6 Char"/>
    <w:basedOn w:val="Standaardalinea-lettertype"/>
    <w:link w:val="Kop6"/>
    <w:rsid w:val="009A535B"/>
    <w:rPr>
      <w:rFonts w:ascii="Calibri" w:eastAsia="Times New Roman" w:hAnsi="Calibri" w:cs="Times New Roman"/>
      <w:sz w:val="20"/>
      <w:szCs w:val="20"/>
      <w:lang w:eastAsia="nl-NL"/>
    </w:rPr>
  </w:style>
  <w:style w:type="paragraph" w:styleId="Koptekst">
    <w:name w:val="header"/>
    <w:basedOn w:val="Standaard"/>
    <w:link w:val="KoptekstChar"/>
    <w:uiPriority w:val="99"/>
    <w:unhideWhenUsed/>
    <w:rsid w:val="009A535B"/>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A535B"/>
    <w:rPr>
      <w:rFonts w:ascii="Calibri" w:hAnsi="Calibri"/>
      <w:sz w:val="20"/>
      <w:lang w:eastAsia="nl-NL"/>
    </w:rPr>
  </w:style>
  <w:style w:type="paragraph" w:styleId="Voettekst">
    <w:name w:val="footer"/>
    <w:basedOn w:val="Standaard"/>
    <w:link w:val="VoettekstChar"/>
    <w:uiPriority w:val="99"/>
    <w:unhideWhenUsed/>
    <w:rsid w:val="009A535B"/>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A535B"/>
    <w:rPr>
      <w:rFonts w:ascii="Calibri" w:hAnsi="Calibri"/>
      <w:sz w:val="20"/>
      <w:lang w:eastAsia="nl-NL"/>
    </w:rPr>
  </w:style>
  <w:style w:type="paragraph" w:styleId="Geenafstand">
    <w:name w:val="No Spacing"/>
    <w:link w:val="GeenafstandChar"/>
    <w:uiPriority w:val="1"/>
    <w:qFormat/>
    <w:rsid w:val="009A535B"/>
    <w:pPr>
      <w:spacing w:before="120" w:after="0" w:line="240" w:lineRule="auto"/>
    </w:pPr>
    <w:rPr>
      <w:rFonts w:eastAsiaTheme="minorEastAsia"/>
      <w:lang w:eastAsia="nl-NL"/>
    </w:rPr>
  </w:style>
  <w:style w:type="character" w:customStyle="1" w:styleId="GeenafstandChar">
    <w:name w:val="Geen afstand Char"/>
    <w:basedOn w:val="Standaardalinea-lettertype"/>
    <w:link w:val="Geenafstand"/>
    <w:uiPriority w:val="1"/>
    <w:rsid w:val="009A535B"/>
    <w:rPr>
      <w:rFonts w:eastAsiaTheme="minorEastAsia"/>
      <w:lang w:eastAsia="nl-NL"/>
    </w:rPr>
  </w:style>
  <w:style w:type="character" w:styleId="Hyperlink">
    <w:name w:val="Hyperlink"/>
    <w:basedOn w:val="Standaardalinea-lettertype"/>
    <w:uiPriority w:val="99"/>
    <w:unhideWhenUsed/>
    <w:rsid w:val="009A535B"/>
    <w:rPr>
      <w:color w:val="0563C1" w:themeColor="hyperlink"/>
      <w:u w:val="single"/>
    </w:rPr>
  </w:style>
  <w:style w:type="paragraph" w:styleId="Inhopg1">
    <w:name w:val="toc 1"/>
    <w:basedOn w:val="Standaard"/>
    <w:next w:val="Standaard"/>
    <w:autoRedefine/>
    <w:uiPriority w:val="39"/>
    <w:unhideWhenUsed/>
    <w:qFormat/>
    <w:rsid w:val="009A535B"/>
    <w:pPr>
      <w:spacing w:after="120"/>
      <w:ind w:left="0"/>
    </w:pPr>
    <w:rPr>
      <w:rFonts w:asciiTheme="minorHAnsi" w:hAnsiTheme="minorHAnsi"/>
      <w:b/>
      <w:bCs/>
      <w:caps/>
      <w:szCs w:val="20"/>
    </w:rPr>
  </w:style>
  <w:style w:type="paragraph" w:styleId="Kopvaninhoudsopgave">
    <w:name w:val="TOC Heading"/>
    <w:basedOn w:val="Kop1"/>
    <w:next w:val="Standaard"/>
    <w:uiPriority w:val="39"/>
    <w:unhideWhenUsed/>
    <w:qFormat/>
    <w:rsid w:val="009A535B"/>
    <w:pPr>
      <w:outlineLvl w:val="9"/>
    </w:pPr>
  </w:style>
  <w:style w:type="table" w:styleId="Tabelraster">
    <w:name w:val="Table Grid"/>
    <w:basedOn w:val="Standaardtabel"/>
    <w:rsid w:val="009A535B"/>
    <w:pPr>
      <w:spacing w:after="12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2">
    <w:name w:val="toc 2"/>
    <w:basedOn w:val="Standaard"/>
    <w:next w:val="Standaard"/>
    <w:autoRedefine/>
    <w:uiPriority w:val="39"/>
    <w:unhideWhenUsed/>
    <w:qFormat/>
    <w:rsid w:val="009A535B"/>
    <w:pPr>
      <w:tabs>
        <w:tab w:val="left" w:pos="1418"/>
        <w:tab w:val="right" w:leader="dot" w:pos="9062"/>
      </w:tabs>
      <w:spacing w:before="0"/>
      <w:ind w:left="200"/>
    </w:pPr>
    <w:rPr>
      <w:rFonts w:asciiTheme="minorHAnsi" w:hAnsiTheme="minorHAnsi"/>
      <w:smallCaps/>
      <w:noProof/>
      <w:szCs w:val="20"/>
    </w:rPr>
  </w:style>
  <w:style w:type="character" w:styleId="Verwijzingopmerking">
    <w:name w:val="annotation reference"/>
    <w:basedOn w:val="Standaardalinea-lettertype"/>
    <w:uiPriority w:val="99"/>
    <w:semiHidden/>
    <w:unhideWhenUsed/>
    <w:rsid w:val="009A535B"/>
    <w:rPr>
      <w:sz w:val="16"/>
      <w:szCs w:val="16"/>
    </w:rPr>
  </w:style>
  <w:style w:type="paragraph" w:styleId="Tekstopmerking">
    <w:name w:val="annotation text"/>
    <w:basedOn w:val="Standaard"/>
    <w:link w:val="TekstopmerkingChar"/>
    <w:uiPriority w:val="99"/>
    <w:unhideWhenUsed/>
    <w:rsid w:val="009A535B"/>
    <w:pPr>
      <w:spacing w:line="240" w:lineRule="auto"/>
    </w:pPr>
    <w:rPr>
      <w:szCs w:val="20"/>
    </w:rPr>
  </w:style>
  <w:style w:type="character" w:customStyle="1" w:styleId="TekstopmerkingChar">
    <w:name w:val="Tekst opmerking Char"/>
    <w:basedOn w:val="Standaardalinea-lettertype"/>
    <w:link w:val="Tekstopmerking"/>
    <w:uiPriority w:val="99"/>
    <w:rsid w:val="009A535B"/>
    <w:rPr>
      <w:rFonts w:ascii="Calibri" w:hAnsi="Calibri"/>
      <w:sz w:val="20"/>
      <w:szCs w:val="20"/>
      <w:lang w:eastAsia="nl-NL"/>
    </w:rPr>
  </w:style>
  <w:style w:type="paragraph" w:customStyle="1" w:styleId="paragraph">
    <w:name w:val="paragraph"/>
    <w:basedOn w:val="Standaard"/>
    <w:rsid w:val="009A535B"/>
    <w:pPr>
      <w:spacing w:before="100" w:beforeAutospacing="1" w:after="100" w:afterAutospacing="1" w:line="240" w:lineRule="auto"/>
      <w:ind w:left="0"/>
    </w:pPr>
    <w:rPr>
      <w:rFonts w:ascii="Times New Roman" w:eastAsia="Times New Roman" w:hAnsi="Times New Roman" w:cs="Times New Roman"/>
      <w:sz w:val="24"/>
      <w:szCs w:val="24"/>
    </w:rPr>
  </w:style>
  <w:style w:type="character" w:customStyle="1" w:styleId="normaltextrun">
    <w:name w:val="normaltextrun"/>
    <w:basedOn w:val="Standaardalinea-lettertype"/>
    <w:rsid w:val="009A535B"/>
  </w:style>
  <w:style w:type="character" w:customStyle="1" w:styleId="eop">
    <w:name w:val="eop"/>
    <w:basedOn w:val="Standaardalinea-lettertype"/>
    <w:rsid w:val="009A535B"/>
  </w:style>
  <w:style w:type="paragraph" w:styleId="Ballontekst">
    <w:name w:val="Balloon Text"/>
    <w:basedOn w:val="Standaard"/>
    <w:link w:val="BallontekstChar"/>
    <w:uiPriority w:val="99"/>
    <w:semiHidden/>
    <w:unhideWhenUsed/>
    <w:rsid w:val="009A535B"/>
    <w:pPr>
      <w:spacing w:before="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A535B"/>
    <w:rPr>
      <w:rFonts w:ascii="Segoe UI" w:hAnsi="Segoe UI" w:cs="Segoe UI"/>
      <w:sz w:val="18"/>
      <w:szCs w:val="18"/>
      <w:lang w:eastAsia="nl-NL"/>
    </w:rPr>
  </w:style>
  <w:style w:type="paragraph" w:styleId="Onderwerpvanopmerking">
    <w:name w:val="annotation subject"/>
    <w:basedOn w:val="Tekstopmerking"/>
    <w:next w:val="Tekstopmerking"/>
    <w:link w:val="OnderwerpvanopmerkingChar"/>
    <w:uiPriority w:val="99"/>
    <w:semiHidden/>
    <w:unhideWhenUsed/>
    <w:rsid w:val="00817EA4"/>
    <w:rPr>
      <w:b/>
      <w:bCs/>
    </w:rPr>
  </w:style>
  <w:style w:type="character" w:customStyle="1" w:styleId="OnderwerpvanopmerkingChar">
    <w:name w:val="Onderwerp van opmerking Char"/>
    <w:basedOn w:val="TekstopmerkingChar"/>
    <w:link w:val="Onderwerpvanopmerking"/>
    <w:uiPriority w:val="99"/>
    <w:semiHidden/>
    <w:rsid w:val="00817EA4"/>
    <w:rPr>
      <w:rFonts w:ascii="Calibri" w:hAnsi="Calibri"/>
      <w:b/>
      <w:bCs/>
      <w:sz w:val="20"/>
      <w:szCs w:val="20"/>
      <w:lang w:eastAsia="nl-NL"/>
    </w:rPr>
  </w:style>
  <w:style w:type="paragraph" w:styleId="Lijstalinea">
    <w:name w:val="List Paragraph"/>
    <w:basedOn w:val="Standaard"/>
    <w:uiPriority w:val="34"/>
    <w:qFormat/>
    <w:rsid w:val="007C519E"/>
    <w:pPr>
      <w:ind w:left="720"/>
      <w:contextualSpacing/>
    </w:pPr>
  </w:style>
  <w:style w:type="paragraph" w:styleId="Voetnoottekst">
    <w:name w:val="footnote text"/>
    <w:basedOn w:val="Standaard"/>
    <w:link w:val="VoetnoottekstChar"/>
    <w:uiPriority w:val="99"/>
    <w:semiHidden/>
    <w:unhideWhenUsed/>
    <w:rsid w:val="0065254C"/>
    <w:pPr>
      <w:spacing w:before="0" w:line="240" w:lineRule="auto"/>
    </w:pPr>
    <w:rPr>
      <w:szCs w:val="20"/>
    </w:rPr>
  </w:style>
  <w:style w:type="character" w:customStyle="1" w:styleId="VoetnoottekstChar">
    <w:name w:val="Voetnoottekst Char"/>
    <w:basedOn w:val="Standaardalinea-lettertype"/>
    <w:link w:val="Voetnoottekst"/>
    <w:uiPriority w:val="99"/>
    <w:semiHidden/>
    <w:rsid w:val="0065254C"/>
    <w:rPr>
      <w:rFonts w:ascii="Calibri" w:hAnsi="Calibri"/>
      <w:sz w:val="20"/>
      <w:szCs w:val="20"/>
      <w:lang w:eastAsia="nl-NL"/>
    </w:rPr>
  </w:style>
  <w:style w:type="character" w:styleId="Voetnootmarkering">
    <w:name w:val="footnote reference"/>
    <w:basedOn w:val="Standaardalinea-lettertype"/>
    <w:uiPriority w:val="99"/>
    <w:semiHidden/>
    <w:unhideWhenUsed/>
    <w:rsid w:val="0065254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12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Ontwikkelen, leveren en instandhouden van overwegbeveiligingsinstallaties: [AHOB-samenstelling/PAG-samenstelling/Waarschuwingslicht-samenstelling]</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6411DDF7180A4AB2A1DB99B37F5F26" ma:contentTypeVersion="13" ma:contentTypeDescription="Een nieuw document maken." ma:contentTypeScope="" ma:versionID="d7ce68189b02032c4530b0478069a653">
  <xsd:schema xmlns:xsd="http://www.w3.org/2001/XMLSchema" xmlns:xs="http://www.w3.org/2001/XMLSchema" xmlns:p="http://schemas.microsoft.com/office/2006/metadata/properties" xmlns:ns3="032ae9eb-02f8-4196-962b-39b2f4d08471" xmlns:ns4="0a4e2ea4-8f0f-4c2e-bccb-49523b24d883" targetNamespace="http://schemas.microsoft.com/office/2006/metadata/properties" ma:root="true" ma:fieldsID="86a35e3e296efc74de837225461e2d91" ns3:_="" ns4:_="">
    <xsd:import namespace="032ae9eb-02f8-4196-962b-39b2f4d08471"/>
    <xsd:import namespace="0a4e2ea4-8f0f-4c2e-bccb-49523b24d88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ae9eb-02f8-4196-962b-39b2f4d084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4e2ea4-8f0f-4c2e-bccb-49523b24d883"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SharingHintHash" ma:index="15"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4635249-EFD4-497A-81A8-5249C1504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ae9eb-02f8-4196-962b-39b2f4d08471"/>
    <ds:schemaRef ds:uri="0a4e2ea4-8f0f-4c2e-bccb-49523b24d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6C8497-C1AD-45BD-9962-299A56E49E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588A95-C6FF-4867-A855-65E93729F847}">
  <ds:schemaRefs>
    <ds:schemaRef ds:uri="http://schemas.microsoft.com/sharepoint/v3/contenttype/forms"/>
  </ds:schemaRefs>
</ds:datastoreItem>
</file>

<file path=customXml/itemProps5.xml><?xml version="1.0" encoding="utf-8"?>
<ds:datastoreItem xmlns:ds="http://schemas.openxmlformats.org/officeDocument/2006/customXml" ds:itemID="{FB59AEDD-9CEB-4F76-BB39-ACC49F99D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598</Words>
  <Characters>3294</Characters>
  <Application>Microsoft Office Word</Application>
  <DocSecurity>0</DocSecurity>
  <Lines>27</Lines>
  <Paragraphs>7</Paragraphs>
  <ScaleCrop>false</ScaleCrop>
  <Company>ProRail</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Afwegingskader boeterestitutie artikel 6 lid 6 Basisovereenkomst Assets</dc:subject>
  <dc:creator>Kraak, IMG (Irene)</dc:creator>
  <cp:keywords/>
  <dc:description>TNxxxxxxx</dc:description>
  <cp:lastModifiedBy>Brands, A.M.J. (Arnaud)</cp:lastModifiedBy>
  <cp:revision>2</cp:revision>
  <dcterms:created xsi:type="dcterms:W3CDTF">2020-11-18T17:36:00Z</dcterms:created>
  <dcterms:modified xsi:type="dcterms:W3CDTF">2020-11-18T17:36:00Z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0x010100E06411DDF7180A4AB2A1DB99B37F5F26</vt:lpwstr>
  </property>
  <property fmtid="{D5CDD505-2E9C-101B-9397-08002B2CF9AE}" pid="3" name="_dlc_DocIdItemGuid">
    <vt:lpwstr>7bb7d55f-9fb8-4c19-af34-4276f23da2a2</vt:lpwstr>
  </property>
  <property fmtid="{D5CDD505-2E9C-101B-9397-08002B2CF9AE}" pid="4" name="TaxKeyword">
    <vt:lpwstr/>
  </property>
  <property fmtid="{D5CDD505-2E9C-101B-9397-08002B2CF9AE}" pid="5" name="Expertisegebied">
    <vt:lpwstr/>
  </property>
</Properties>
</file>